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79" w:afterLines="100" w:line="600" w:lineRule="exact"/>
        <w:ind w:firstLine="0" w:firstLineChars="0"/>
        <w:jc w:val="center"/>
        <w:rPr>
          <w:rFonts w:ascii="方正小标宋简体" w:eastAsia="方正小标宋简体"/>
          <w:sz w:val="40"/>
          <w:szCs w:val="40"/>
        </w:rPr>
      </w:pPr>
      <w:r>
        <w:rPr>
          <w:rFonts w:ascii="方正小标宋简体" w:eastAsia="方正小标宋简体"/>
          <w:sz w:val="40"/>
          <w:szCs w:val="40"/>
        </w:rPr>
        <w:t>体育运营与管理专业（冰雪方向）人才培养方案</w:t>
      </w:r>
    </w:p>
    <w:p>
      <w:pPr>
        <w:pStyle w:val="4"/>
        <w:numPr>
          <w:ilvl w:val="0"/>
          <w:numId w:val="1"/>
        </w:numPr>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专业名称与专业代码</w:t>
      </w:r>
    </w:p>
    <w:p>
      <w:pPr>
        <w:spacing w:line="560" w:lineRule="exact"/>
        <w:ind w:firstLine="632"/>
        <w:rPr>
          <w:rFonts w:ascii="楷体" w:hAnsi="楷体" w:eastAsia="楷体"/>
          <w:szCs w:val="32"/>
        </w:rPr>
      </w:pPr>
      <w:r>
        <w:rPr>
          <w:rFonts w:hint="eastAsia" w:ascii="楷体" w:hAnsi="楷体" w:eastAsia="楷体"/>
          <w:szCs w:val="32"/>
        </w:rPr>
        <w:t>（一）专业名称：体育运营与管理专业</w:t>
      </w:r>
    </w:p>
    <w:p>
      <w:pPr>
        <w:spacing w:line="560" w:lineRule="exact"/>
        <w:ind w:firstLine="632"/>
        <w:rPr>
          <w:rFonts w:ascii="楷体" w:hAnsi="楷体" w:eastAsia="楷体"/>
          <w:szCs w:val="32"/>
        </w:rPr>
      </w:pPr>
      <w:r>
        <w:rPr>
          <w:rFonts w:hint="eastAsia" w:ascii="楷体" w:hAnsi="楷体" w:eastAsia="楷体"/>
          <w:szCs w:val="32"/>
        </w:rPr>
        <w:t>（二）专业代码：670408</w:t>
      </w:r>
    </w:p>
    <w:p>
      <w:pPr>
        <w:pStyle w:val="4"/>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二、招生对象及学制</w:t>
      </w:r>
    </w:p>
    <w:p>
      <w:pPr>
        <w:spacing w:line="560" w:lineRule="exact"/>
        <w:ind w:firstLine="632"/>
        <w:rPr>
          <w:rFonts w:ascii="楷体" w:hAnsi="楷体" w:eastAsia="楷体"/>
          <w:szCs w:val="32"/>
        </w:rPr>
      </w:pPr>
      <w:r>
        <w:rPr>
          <w:rFonts w:hint="eastAsia" w:ascii="楷体" w:hAnsi="楷体" w:eastAsia="楷体"/>
          <w:szCs w:val="32"/>
        </w:rPr>
        <w:t>（一）招生对象：普通高级中学毕业、中等职业学校毕业或具备同等学力</w:t>
      </w:r>
    </w:p>
    <w:p>
      <w:pPr>
        <w:spacing w:line="560" w:lineRule="exact"/>
        <w:ind w:firstLine="632"/>
        <w:rPr>
          <w:rFonts w:ascii="楷体" w:hAnsi="楷体" w:eastAsia="楷体"/>
          <w:szCs w:val="32"/>
        </w:rPr>
      </w:pPr>
      <w:r>
        <w:rPr>
          <w:rFonts w:hint="eastAsia" w:ascii="楷体" w:hAnsi="楷体" w:eastAsia="楷体"/>
          <w:szCs w:val="32"/>
        </w:rPr>
        <w:t>（二）学制：全日制三年</w:t>
      </w:r>
    </w:p>
    <w:p>
      <w:pPr>
        <w:pStyle w:val="4"/>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三、培养目标</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（一）人才培养目标定位</w:t>
      </w:r>
    </w:p>
    <w:p>
      <w:pPr>
        <w:spacing w:line="560" w:lineRule="exact"/>
        <w:ind w:firstLine="632"/>
        <w:rPr>
          <w:rFonts w:ascii="仿宋" w:hAnsi="仿宋"/>
          <w:szCs w:val="32"/>
        </w:rPr>
      </w:pPr>
      <w:r>
        <w:rPr>
          <w:rFonts w:hint="eastAsia" w:ascii="仿宋" w:hAnsi="仿宋"/>
          <w:szCs w:val="32"/>
        </w:rPr>
        <w:t>本专业培养德、智、体全面发展，掌握冰雪场经营管理的基本理论知识，具备掌握冰雪的运动技术、冰雪运动工程机械操作能力以及冰雪旅游、培训、策划等推广能力，能够运用本专业的知识和技能从事冰雪旅游教练、冰雪救护员、冰雪机械工程操作、冰雪场馆服务与管理工作的专业人才。</w:t>
      </w:r>
    </w:p>
    <w:p>
      <w:pPr>
        <w:pStyle w:val="2"/>
        <w:spacing w:before="0" w:line="560" w:lineRule="exact"/>
        <w:ind w:firstLine="632"/>
        <w:rPr>
          <w:rFonts w:ascii="仿宋" w:hAnsi="仿宋"/>
          <w:sz w:val="32"/>
          <w:szCs w:val="32"/>
        </w:rPr>
      </w:pPr>
      <w:r>
        <w:rPr>
          <w:rFonts w:hint="eastAsia" w:ascii="仿宋" w:hAnsi="仿宋"/>
          <w:sz w:val="32"/>
          <w:szCs w:val="32"/>
        </w:rPr>
        <w:t>1.培养具有良好的沟通能力、协作能力、扎实的专业知识和实践技能的冰雪运动的保障服务型专业人才，从事运动防护、客服接待、冰雪场导滑、导游、场馆运营等岗位工作。</w:t>
      </w:r>
    </w:p>
    <w:p>
      <w:pPr>
        <w:pStyle w:val="2"/>
        <w:spacing w:before="0" w:line="560" w:lineRule="exact"/>
        <w:ind w:firstLine="632"/>
        <w:rPr>
          <w:rFonts w:ascii="仿宋" w:hAnsi="仿宋"/>
          <w:sz w:val="32"/>
          <w:szCs w:val="32"/>
        </w:rPr>
      </w:pPr>
      <w:r>
        <w:rPr>
          <w:rFonts w:hint="eastAsia" w:ascii="仿宋" w:hAnsi="仿宋"/>
          <w:sz w:val="32"/>
          <w:szCs w:val="32"/>
        </w:rPr>
        <w:t>2.培养具有冰雪运动工程机械操作、培训组织、赛事运营能力及社会体育指导员（滑雪）技术服务型专业人才。</w:t>
      </w:r>
    </w:p>
    <w:p>
      <w:pPr>
        <w:pStyle w:val="2"/>
        <w:spacing w:before="0" w:line="560" w:lineRule="exact"/>
        <w:ind w:firstLine="632"/>
        <w:rPr>
          <w:rFonts w:ascii="仿宋" w:hAnsi="仿宋"/>
          <w:sz w:val="32"/>
          <w:szCs w:val="32"/>
        </w:rPr>
      </w:pPr>
      <w:r>
        <w:rPr>
          <w:rFonts w:hint="eastAsia" w:ascii="仿宋" w:hAnsi="仿宋"/>
          <w:sz w:val="32"/>
          <w:szCs w:val="32"/>
        </w:rPr>
        <w:t>3.培养具有创新精神的冰雪运动市场营销、冰雪运动旅游领队等开发服务型专业人才。</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（二）规格要求</w:t>
      </w:r>
    </w:p>
    <w:p>
      <w:pPr>
        <w:spacing w:line="560" w:lineRule="exact"/>
        <w:ind w:firstLine="632"/>
        <w:rPr>
          <w:rFonts w:ascii="仿宋" w:hAnsi="仿宋"/>
          <w:szCs w:val="32"/>
        </w:rPr>
      </w:pPr>
      <w:r>
        <w:rPr>
          <w:rFonts w:hint="eastAsia" w:ascii="仿宋" w:hAnsi="仿宋"/>
          <w:szCs w:val="32"/>
        </w:rPr>
        <w:t>本专业毕业生应在素质、知识和能力方面达到以下要求。</w:t>
      </w:r>
    </w:p>
    <w:p>
      <w:pPr>
        <w:pStyle w:val="2"/>
        <w:spacing w:before="0" w:line="560" w:lineRule="exact"/>
        <w:ind w:firstLine="632"/>
        <w:rPr>
          <w:rFonts w:ascii="仿宋" w:hAnsi="仿宋"/>
          <w:sz w:val="32"/>
          <w:szCs w:val="32"/>
        </w:rPr>
      </w:pPr>
      <w:r>
        <w:rPr>
          <w:rFonts w:hint="eastAsia" w:ascii="仿宋" w:hAnsi="仿宋"/>
          <w:sz w:val="32"/>
          <w:szCs w:val="32"/>
        </w:rPr>
        <w:t>1.基本素质</w:t>
      </w:r>
    </w:p>
    <w:p>
      <w:pPr>
        <w:pStyle w:val="2"/>
        <w:spacing w:before="0" w:line="560" w:lineRule="exact"/>
        <w:ind w:firstLine="316" w:firstLineChars="100"/>
        <w:rPr>
          <w:rFonts w:ascii="仿宋" w:hAnsi="仿宋"/>
          <w:sz w:val="32"/>
          <w:szCs w:val="32"/>
        </w:rPr>
      </w:pPr>
      <w:r>
        <w:rPr>
          <w:rFonts w:hint="eastAsia" w:ascii="仿宋" w:hAnsi="仿宋"/>
          <w:sz w:val="32"/>
          <w:szCs w:val="32"/>
        </w:rPr>
        <w:t>（1）坚定拥护中国共产党领导和我国社会主义制度，在习近平新时代中国特色社会主义思想指引下，践行社会主义核心价值观，具有深厚的爱国情感和中华民族自豪感；</w:t>
      </w:r>
    </w:p>
    <w:p>
      <w:pPr>
        <w:pStyle w:val="2"/>
        <w:spacing w:before="0" w:line="560" w:lineRule="exact"/>
        <w:ind w:firstLine="316" w:firstLineChars="100"/>
        <w:rPr>
          <w:rFonts w:ascii="仿宋" w:hAnsi="仿宋"/>
          <w:sz w:val="32"/>
          <w:szCs w:val="32"/>
        </w:rPr>
      </w:pPr>
      <w:r>
        <w:rPr>
          <w:rFonts w:hint="eastAsia" w:ascii="仿宋" w:hAnsi="仿宋"/>
          <w:sz w:val="32"/>
          <w:szCs w:val="32"/>
        </w:rPr>
        <w:t>（2）崇尚宪法、遵法守纪、崇德向善、诚实守信、尊重生命、热爱劳动，履行道德准则和行为规范，具有社会责任感和社会参与意识；</w:t>
      </w:r>
    </w:p>
    <w:p>
      <w:pPr>
        <w:pStyle w:val="2"/>
        <w:spacing w:before="0" w:line="560" w:lineRule="exact"/>
        <w:ind w:firstLine="316" w:firstLineChars="100"/>
        <w:rPr>
          <w:rFonts w:ascii="仿宋" w:hAnsi="仿宋"/>
          <w:sz w:val="32"/>
          <w:szCs w:val="32"/>
        </w:rPr>
      </w:pPr>
      <w:r>
        <w:rPr>
          <w:rFonts w:hint="eastAsia" w:ascii="仿宋" w:hAnsi="仿宋"/>
          <w:sz w:val="32"/>
          <w:szCs w:val="32"/>
        </w:rPr>
        <w:t>（3）具有质量意识、环保意识、安全意识、信息素养、工匠精神、创新思维；</w:t>
      </w:r>
    </w:p>
    <w:p>
      <w:pPr>
        <w:pStyle w:val="2"/>
        <w:spacing w:before="0" w:line="560" w:lineRule="exact"/>
        <w:ind w:firstLine="316" w:firstLineChars="100"/>
        <w:rPr>
          <w:rFonts w:ascii="仿宋" w:hAnsi="仿宋"/>
          <w:sz w:val="32"/>
          <w:szCs w:val="32"/>
        </w:rPr>
      </w:pPr>
      <w:r>
        <w:rPr>
          <w:rFonts w:hint="eastAsia" w:ascii="仿宋" w:hAnsi="仿宋"/>
          <w:sz w:val="32"/>
          <w:szCs w:val="32"/>
        </w:rPr>
        <w:t>（4）勇于奋斗、乐观向上，具有自我管理能力、职业生涯规划</w:t>
      </w:r>
    </w:p>
    <w:p>
      <w:pPr>
        <w:pStyle w:val="2"/>
        <w:spacing w:before="0" w:line="560" w:lineRule="exact"/>
        <w:ind w:firstLine="200" w:firstLineChars="0"/>
        <w:rPr>
          <w:rFonts w:ascii="仿宋" w:hAnsi="仿宋"/>
          <w:sz w:val="32"/>
          <w:szCs w:val="32"/>
        </w:rPr>
      </w:pPr>
      <w:r>
        <w:rPr>
          <w:rFonts w:hint="eastAsia" w:ascii="仿宋" w:hAnsi="仿宋"/>
          <w:sz w:val="32"/>
          <w:szCs w:val="32"/>
        </w:rPr>
        <w:t>的意识，有较强的集体意识和团队合作精神；</w:t>
      </w:r>
    </w:p>
    <w:p>
      <w:pPr>
        <w:pStyle w:val="2"/>
        <w:spacing w:before="0" w:line="560" w:lineRule="exact"/>
        <w:ind w:firstLine="316" w:firstLineChars="100"/>
        <w:rPr>
          <w:rFonts w:ascii="仿宋" w:hAnsi="仿宋"/>
          <w:sz w:val="32"/>
          <w:szCs w:val="32"/>
        </w:rPr>
      </w:pPr>
      <w:r>
        <w:rPr>
          <w:rFonts w:hint="eastAsia" w:ascii="仿宋" w:hAnsi="仿宋"/>
          <w:sz w:val="32"/>
          <w:szCs w:val="32"/>
        </w:rPr>
        <w:t>（5）具有健康的体魄、心理和健全的人格，掌握基本运动知识和一两项运动技能，养成良好的健身与卫生习惯，良好的行为习惯；</w:t>
      </w:r>
    </w:p>
    <w:p>
      <w:pPr>
        <w:pStyle w:val="2"/>
        <w:spacing w:before="0" w:line="560" w:lineRule="exact"/>
        <w:ind w:firstLine="316" w:firstLineChars="100"/>
        <w:rPr>
          <w:rFonts w:ascii="仿宋" w:hAnsi="仿宋"/>
          <w:sz w:val="32"/>
          <w:szCs w:val="32"/>
        </w:rPr>
      </w:pPr>
      <w:r>
        <w:rPr>
          <w:rFonts w:hint="eastAsia" w:ascii="仿宋" w:hAnsi="仿宋"/>
          <w:sz w:val="32"/>
          <w:szCs w:val="32"/>
        </w:rPr>
        <w:t>（6）具有一定的审美和人文素养，能够形成一两项艺术特长或好。</w:t>
      </w:r>
    </w:p>
    <w:p>
      <w:pPr>
        <w:spacing w:line="560" w:lineRule="exact"/>
        <w:ind w:firstLine="632"/>
        <w:rPr>
          <w:rFonts w:ascii="仿宋" w:hAnsi="仿宋"/>
          <w:szCs w:val="32"/>
        </w:rPr>
      </w:pPr>
      <w:r>
        <w:rPr>
          <w:rFonts w:hint="eastAsia" w:ascii="仿宋" w:hAnsi="仿宋"/>
          <w:szCs w:val="32"/>
        </w:rPr>
        <w:t>2.职业素质</w:t>
      </w:r>
    </w:p>
    <w:p>
      <w:pPr>
        <w:spacing w:line="560" w:lineRule="exact"/>
        <w:ind w:firstLine="632"/>
        <w:rPr>
          <w:rFonts w:ascii="仿宋" w:hAnsi="仿宋"/>
          <w:szCs w:val="32"/>
        </w:rPr>
      </w:pPr>
      <w:r>
        <w:rPr>
          <w:rFonts w:hint="eastAsia" w:ascii="仿宋" w:hAnsi="仿宋"/>
          <w:szCs w:val="32"/>
        </w:rPr>
        <w:t>（1）具有敬业精神和职业道德，具有社会责任感，具有较强的法律意识和观念；</w:t>
      </w:r>
    </w:p>
    <w:p>
      <w:pPr>
        <w:spacing w:line="560" w:lineRule="exact"/>
        <w:ind w:firstLine="632"/>
        <w:rPr>
          <w:rFonts w:ascii="仿宋" w:hAnsi="仿宋"/>
          <w:szCs w:val="32"/>
        </w:rPr>
      </w:pPr>
      <w:r>
        <w:rPr>
          <w:rFonts w:hint="eastAsia" w:ascii="仿宋" w:hAnsi="仿宋"/>
          <w:szCs w:val="32"/>
        </w:rPr>
        <w:t>（2）具有一定的人文素养，具有较强的服务意识，良好的纪律性，礼仪修养和执行力；</w:t>
      </w:r>
    </w:p>
    <w:p>
      <w:pPr>
        <w:spacing w:line="560" w:lineRule="exact"/>
        <w:ind w:firstLine="632"/>
        <w:rPr>
          <w:rFonts w:ascii="仿宋" w:hAnsi="仿宋"/>
          <w:szCs w:val="32"/>
        </w:rPr>
      </w:pPr>
      <w:r>
        <w:rPr>
          <w:rFonts w:hint="eastAsia" w:ascii="仿宋" w:hAnsi="仿宋"/>
          <w:szCs w:val="32"/>
        </w:rPr>
        <w:t>（3）健康的身体，良好的体魄，正确的自我认知，良好的人际关系，坚忍不拔的毅力；</w:t>
      </w:r>
    </w:p>
    <w:p>
      <w:pPr>
        <w:spacing w:line="560" w:lineRule="exact"/>
        <w:ind w:firstLine="632"/>
        <w:rPr>
          <w:rFonts w:ascii="仿宋" w:hAnsi="仿宋"/>
          <w:szCs w:val="32"/>
        </w:rPr>
      </w:pPr>
      <w:r>
        <w:rPr>
          <w:rFonts w:hint="eastAsia" w:ascii="仿宋" w:hAnsi="仿宋"/>
          <w:szCs w:val="32"/>
        </w:rPr>
        <w:t>（4）具备滑雪旅游教练的良好职业素养和道德品质；</w:t>
      </w:r>
    </w:p>
    <w:p>
      <w:pPr>
        <w:spacing w:line="560" w:lineRule="exact"/>
        <w:ind w:firstLine="632"/>
        <w:rPr>
          <w:rFonts w:ascii="仿宋" w:hAnsi="仿宋"/>
          <w:szCs w:val="32"/>
        </w:rPr>
      </w:pPr>
      <w:r>
        <w:rPr>
          <w:rFonts w:hint="eastAsia" w:ascii="仿宋" w:hAnsi="仿宋"/>
          <w:szCs w:val="32"/>
        </w:rPr>
        <w:t>（5）具备冰雪救护员的良好职业素养和道德品质；</w:t>
      </w:r>
    </w:p>
    <w:p>
      <w:pPr>
        <w:spacing w:line="560" w:lineRule="exact"/>
        <w:ind w:firstLine="632"/>
        <w:rPr>
          <w:rFonts w:ascii="仿宋" w:hAnsi="仿宋"/>
          <w:szCs w:val="32"/>
        </w:rPr>
      </w:pPr>
      <w:r>
        <w:rPr>
          <w:rFonts w:hint="eastAsia" w:ascii="仿宋" w:hAnsi="仿宋"/>
          <w:szCs w:val="32"/>
        </w:rPr>
        <w:t>（6）具备冰雪具租赁服务具备的良好职业素养和道德品质；</w:t>
      </w:r>
    </w:p>
    <w:p>
      <w:pPr>
        <w:spacing w:line="560" w:lineRule="exact"/>
        <w:ind w:firstLine="632"/>
        <w:rPr>
          <w:rFonts w:ascii="仿宋" w:hAnsi="仿宋"/>
          <w:szCs w:val="32"/>
        </w:rPr>
      </w:pPr>
      <w:r>
        <w:rPr>
          <w:rFonts w:hint="eastAsia" w:ascii="仿宋" w:hAnsi="仿宋"/>
          <w:szCs w:val="32"/>
        </w:rPr>
        <w:t>（7）具备冰雪场馆总台、接待中心服务具备的良好职业素养和道德品质；</w:t>
      </w:r>
    </w:p>
    <w:p>
      <w:pPr>
        <w:spacing w:line="560" w:lineRule="exact"/>
        <w:ind w:firstLine="632"/>
        <w:rPr>
          <w:rFonts w:ascii="仿宋" w:hAnsi="仿宋"/>
          <w:szCs w:val="32"/>
        </w:rPr>
      </w:pPr>
      <w:r>
        <w:rPr>
          <w:rFonts w:hint="eastAsia" w:ascii="仿宋" w:hAnsi="仿宋"/>
          <w:szCs w:val="32"/>
        </w:rPr>
        <w:t>（8）具备冰雪场馆机械操作员良好职业素养和道德品质。</w:t>
      </w:r>
    </w:p>
    <w:p>
      <w:pPr>
        <w:spacing w:line="560" w:lineRule="exact"/>
        <w:ind w:firstLine="632"/>
        <w:rPr>
          <w:rFonts w:ascii="仿宋" w:hAnsi="仿宋"/>
          <w:szCs w:val="32"/>
        </w:rPr>
      </w:pPr>
      <w:r>
        <w:rPr>
          <w:rFonts w:hint="eastAsia" w:ascii="仿宋" w:hAnsi="仿宋"/>
          <w:szCs w:val="32"/>
        </w:rPr>
        <w:t>3.专业知识、技能</w:t>
      </w:r>
    </w:p>
    <w:p>
      <w:pPr>
        <w:spacing w:line="560" w:lineRule="exact"/>
        <w:ind w:firstLine="632"/>
        <w:rPr>
          <w:rFonts w:ascii="仿宋" w:hAnsi="仿宋"/>
          <w:szCs w:val="32"/>
        </w:rPr>
      </w:pPr>
      <w:r>
        <w:rPr>
          <w:rFonts w:hint="eastAsia" w:ascii="仿宋" w:hAnsi="仿宋"/>
          <w:szCs w:val="32"/>
        </w:rPr>
        <w:t>（1）具有冰雪场馆运营专业管理知识，掌握场馆运营的管理技能，较强的实践创新能力；</w:t>
      </w:r>
    </w:p>
    <w:p>
      <w:pPr>
        <w:spacing w:line="560" w:lineRule="exact"/>
        <w:ind w:firstLine="632"/>
        <w:rPr>
          <w:rFonts w:ascii="仿宋" w:hAnsi="仿宋"/>
          <w:szCs w:val="32"/>
        </w:rPr>
      </w:pPr>
      <w:r>
        <w:rPr>
          <w:rFonts w:hint="eastAsia" w:ascii="仿宋" w:hAnsi="仿宋"/>
          <w:szCs w:val="32"/>
        </w:rPr>
        <w:t>（2）具有冰雪旅游概论、冰雪旅游开发与经营、冰雪市场营销、冰雪活动策划与管理等方面的知识，具有一定水平的冰雪技术；</w:t>
      </w:r>
    </w:p>
    <w:p>
      <w:pPr>
        <w:spacing w:line="560" w:lineRule="exact"/>
        <w:ind w:firstLine="632"/>
        <w:rPr>
          <w:rFonts w:ascii="仿宋" w:hAnsi="仿宋"/>
          <w:szCs w:val="32"/>
        </w:rPr>
      </w:pPr>
      <w:r>
        <w:rPr>
          <w:rFonts w:hint="eastAsia" w:ascii="仿宋" w:hAnsi="仿宋"/>
          <w:szCs w:val="32"/>
        </w:rPr>
        <w:t>（3）具有运动损伤和防护的知识、技能；</w:t>
      </w:r>
    </w:p>
    <w:p>
      <w:pPr>
        <w:spacing w:line="560" w:lineRule="exact"/>
        <w:ind w:firstLine="632"/>
        <w:rPr>
          <w:rFonts w:ascii="仿宋" w:hAnsi="仿宋"/>
          <w:szCs w:val="32"/>
        </w:rPr>
      </w:pPr>
      <w:r>
        <w:rPr>
          <w:rFonts w:hint="eastAsia" w:ascii="仿宋" w:hAnsi="仿宋"/>
          <w:szCs w:val="32"/>
        </w:rPr>
        <w:t>（4）具有冰雪装备保养和维护、冰雪场馆收费管理系统操作知识，指导游客挑选、保养冰雪具的技能，熟练操作冰雪场馆管理系统的能力；</w:t>
      </w:r>
    </w:p>
    <w:p>
      <w:pPr>
        <w:spacing w:line="560" w:lineRule="exact"/>
        <w:ind w:firstLine="632"/>
        <w:rPr>
          <w:rFonts w:ascii="仿宋" w:hAnsi="仿宋"/>
          <w:szCs w:val="32"/>
        </w:rPr>
      </w:pPr>
      <w:r>
        <w:rPr>
          <w:rFonts w:hint="eastAsia" w:ascii="仿宋" w:hAnsi="仿宋"/>
          <w:szCs w:val="32"/>
        </w:rPr>
        <w:t>（5）懂得冰雪场馆工作流程、冰雪具使用，具有中国冰滑雪场馆管理规范、沟通协调、体育公共关系的知识，具有团队和散客进行冰雪场馆游玩流程讲解，协调客人投诉、处理应急突发事件的能力；</w:t>
      </w:r>
    </w:p>
    <w:p>
      <w:pPr>
        <w:spacing w:line="560" w:lineRule="exact"/>
        <w:ind w:firstLine="632"/>
        <w:rPr>
          <w:rFonts w:ascii="仿宋" w:hAnsi="仿宋"/>
          <w:szCs w:val="32"/>
        </w:rPr>
      </w:pPr>
      <w:r>
        <w:rPr>
          <w:rFonts w:hint="eastAsia" w:ascii="仿宋" w:hAnsi="仿宋"/>
          <w:szCs w:val="32"/>
        </w:rPr>
        <w:t>（6）具有冰雪场馆机械操作和维护的理论知识，掌握冰雪场馆机械设备实际操作和简单维护的能力。</w:t>
      </w:r>
    </w:p>
    <w:p>
      <w:pPr>
        <w:spacing w:line="560" w:lineRule="exact"/>
        <w:ind w:firstLine="632"/>
        <w:rPr>
          <w:rFonts w:ascii="仿宋" w:hAnsi="仿宋"/>
          <w:szCs w:val="32"/>
        </w:rPr>
      </w:pPr>
      <w:r>
        <w:rPr>
          <w:rFonts w:hint="eastAsia" w:ascii="仿宋" w:hAnsi="仿宋"/>
          <w:szCs w:val="32"/>
        </w:rPr>
        <w:t>4.综合职业能力</w:t>
      </w:r>
    </w:p>
    <w:p>
      <w:pPr>
        <w:spacing w:line="560" w:lineRule="exact"/>
        <w:ind w:firstLine="632"/>
        <w:rPr>
          <w:rFonts w:ascii="仿宋" w:hAnsi="仿宋"/>
          <w:szCs w:val="32"/>
        </w:rPr>
      </w:pPr>
      <w:r>
        <w:rPr>
          <w:rFonts w:hint="eastAsia" w:ascii="仿宋" w:hAnsi="仿宋"/>
          <w:szCs w:val="32"/>
        </w:rPr>
        <w:t>（1）具有探究学习、终身学习、分析问题和解决问题的能力；</w:t>
      </w:r>
    </w:p>
    <w:p>
      <w:pPr>
        <w:spacing w:line="560" w:lineRule="exact"/>
        <w:ind w:firstLine="632"/>
        <w:rPr>
          <w:rFonts w:ascii="仿宋" w:hAnsi="仿宋"/>
          <w:szCs w:val="32"/>
        </w:rPr>
      </w:pPr>
      <w:r>
        <w:rPr>
          <w:rFonts w:hint="eastAsia" w:ascii="仿宋" w:hAnsi="仿宋"/>
          <w:szCs w:val="32"/>
        </w:rPr>
        <w:t>（2）具有良好的语言、文字表达能力和沟通能力；</w:t>
      </w:r>
    </w:p>
    <w:p>
      <w:pPr>
        <w:spacing w:line="560" w:lineRule="exact"/>
        <w:ind w:firstLine="632"/>
        <w:rPr>
          <w:rFonts w:ascii="仿宋" w:hAnsi="仿宋"/>
          <w:szCs w:val="32"/>
        </w:rPr>
      </w:pPr>
      <w:r>
        <w:rPr>
          <w:rFonts w:hint="eastAsia" w:ascii="仿宋" w:hAnsi="仿宋"/>
          <w:szCs w:val="32"/>
        </w:rPr>
        <w:t>（3）具有体育组织机构（冰雪场馆）的基础管理和服务能力；</w:t>
      </w:r>
    </w:p>
    <w:p>
      <w:pPr>
        <w:spacing w:line="560" w:lineRule="exact"/>
        <w:ind w:firstLine="632"/>
        <w:rPr>
          <w:rFonts w:ascii="仿宋" w:hAnsi="仿宋"/>
          <w:szCs w:val="32"/>
        </w:rPr>
      </w:pPr>
      <w:r>
        <w:rPr>
          <w:rFonts w:hint="eastAsia" w:ascii="仿宋" w:hAnsi="仿宋"/>
          <w:szCs w:val="32"/>
        </w:rPr>
        <w:t>（4）具有体育赛事（冰雪）的项目策划及实施能力；</w:t>
      </w:r>
    </w:p>
    <w:p>
      <w:pPr>
        <w:spacing w:line="560" w:lineRule="exact"/>
        <w:ind w:firstLine="632"/>
        <w:rPr>
          <w:rFonts w:ascii="仿宋" w:hAnsi="仿宋"/>
          <w:szCs w:val="32"/>
        </w:rPr>
      </w:pPr>
      <w:r>
        <w:rPr>
          <w:rFonts w:hint="eastAsia" w:ascii="仿宋" w:hAnsi="仿宋"/>
          <w:szCs w:val="32"/>
        </w:rPr>
        <w:t>（5）具有冰雪运动技术、拥有冰雪具维修的能力；</w:t>
      </w:r>
    </w:p>
    <w:p>
      <w:pPr>
        <w:spacing w:line="560" w:lineRule="exact"/>
        <w:ind w:firstLine="632"/>
        <w:rPr>
          <w:rFonts w:ascii="仿宋" w:hAnsi="仿宋"/>
          <w:szCs w:val="32"/>
        </w:rPr>
      </w:pPr>
      <w:r>
        <w:rPr>
          <w:rFonts w:hint="eastAsia" w:ascii="仿宋" w:hAnsi="仿宋"/>
          <w:szCs w:val="32"/>
        </w:rPr>
        <w:t>（6）具有各类体育场所（俱乐部）的经营管理能力；</w:t>
      </w:r>
    </w:p>
    <w:p>
      <w:pPr>
        <w:spacing w:line="560" w:lineRule="exact"/>
        <w:ind w:firstLine="632"/>
        <w:rPr>
          <w:rFonts w:ascii="仿宋" w:hAnsi="仿宋"/>
          <w:szCs w:val="32"/>
        </w:rPr>
      </w:pPr>
      <w:r>
        <w:rPr>
          <w:rFonts w:hint="eastAsia" w:ascii="仿宋" w:hAnsi="仿宋"/>
          <w:szCs w:val="32"/>
        </w:rPr>
        <w:t>（7）具有体育有形产品和无形产品的市场开发和推广能力；</w:t>
      </w:r>
    </w:p>
    <w:p>
      <w:pPr>
        <w:spacing w:line="560" w:lineRule="exact"/>
        <w:ind w:firstLine="632"/>
        <w:rPr>
          <w:rFonts w:ascii="仿宋" w:hAnsi="仿宋"/>
          <w:szCs w:val="32"/>
        </w:rPr>
      </w:pPr>
      <w:r>
        <w:rPr>
          <w:rFonts w:hint="eastAsia" w:ascii="仿宋" w:hAnsi="仿宋"/>
          <w:szCs w:val="32"/>
        </w:rPr>
        <w:t>（8）具有进行客户开发、维护和管理的能力。</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（三）职业资格证书</w:t>
      </w:r>
    </w:p>
    <w:p>
      <w:pPr>
        <w:spacing w:line="560" w:lineRule="exact"/>
        <w:ind w:firstLine="0" w:firstLineChars="0"/>
        <w:jc w:val="center"/>
        <w:rPr>
          <w:rFonts w:ascii="仿宋" w:hAnsi="仿宋"/>
          <w:szCs w:val="32"/>
        </w:rPr>
      </w:pPr>
      <w:r>
        <w:rPr>
          <w:rFonts w:hint="eastAsia" w:ascii="仿宋" w:hAnsi="仿宋"/>
          <w:szCs w:val="32"/>
        </w:rPr>
        <w:t>本专业应获取的证书</w:t>
      </w:r>
    </w:p>
    <w:tbl>
      <w:tblPr>
        <w:tblStyle w:val="12"/>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810"/>
        <w:gridCol w:w="1812"/>
        <w:gridCol w:w="1428"/>
        <w:gridCol w:w="245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3" w:type="dxa"/>
            <w:vAlign w:val="center"/>
          </w:tcPr>
          <w:p>
            <w:pPr>
              <w:spacing w:line="400" w:lineRule="exact"/>
              <w:ind w:firstLine="0" w:firstLineChars="0"/>
              <w:jc w:val="center"/>
              <w:rPr>
                <w:rFonts w:ascii="仿宋" w:hAnsi="仿宋"/>
                <w:b/>
                <w:bCs/>
                <w:sz w:val="24"/>
              </w:rPr>
            </w:pPr>
            <w:r>
              <w:rPr>
                <w:rFonts w:hint="eastAsia" w:ascii="仿宋" w:hAnsi="仿宋"/>
                <w:b/>
                <w:bCs/>
                <w:sz w:val="24"/>
              </w:rPr>
              <w:t>序号</w:t>
            </w:r>
          </w:p>
        </w:tc>
        <w:tc>
          <w:tcPr>
            <w:tcW w:w="2810" w:type="dxa"/>
            <w:vAlign w:val="center"/>
          </w:tcPr>
          <w:p>
            <w:pPr>
              <w:spacing w:line="400" w:lineRule="exact"/>
              <w:ind w:firstLine="0" w:firstLineChars="0"/>
              <w:jc w:val="center"/>
              <w:rPr>
                <w:rFonts w:ascii="仿宋" w:hAnsi="仿宋"/>
                <w:b/>
                <w:bCs/>
                <w:sz w:val="24"/>
              </w:rPr>
            </w:pPr>
            <w:r>
              <w:rPr>
                <w:rFonts w:hint="eastAsia" w:ascii="仿宋" w:hAnsi="仿宋"/>
                <w:b/>
                <w:bCs/>
                <w:sz w:val="24"/>
              </w:rPr>
              <w:t>证书名称</w:t>
            </w:r>
          </w:p>
        </w:tc>
        <w:tc>
          <w:tcPr>
            <w:tcW w:w="1812" w:type="dxa"/>
            <w:vAlign w:val="center"/>
          </w:tcPr>
          <w:p>
            <w:pPr>
              <w:spacing w:line="400" w:lineRule="exact"/>
              <w:ind w:firstLine="0" w:firstLineChars="0"/>
              <w:jc w:val="center"/>
              <w:rPr>
                <w:rFonts w:ascii="仿宋" w:hAnsi="仿宋"/>
                <w:b/>
                <w:bCs/>
                <w:sz w:val="24"/>
              </w:rPr>
            </w:pPr>
            <w:r>
              <w:rPr>
                <w:rFonts w:hint="eastAsia" w:ascii="仿宋" w:hAnsi="仿宋"/>
                <w:b/>
                <w:bCs/>
                <w:sz w:val="24"/>
              </w:rPr>
              <w:t>证书颁发单位</w:t>
            </w:r>
          </w:p>
        </w:tc>
        <w:tc>
          <w:tcPr>
            <w:tcW w:w="1428" w:type="dxa"/>
            <w:vAlign w:val="center"/>
          </w:tcPr>
          <w:p>
            <w:pPr>
              <w:spacing w:line="400" w:lineRule="exact"/>
              <w:ind w:firstLine="0" w:firstLineChars="0"/>
              <w:jc w:val="center"/>
              <w:rPr>
                <w:rFonts w:ascii="仿宋" w:hAnsi="仿宋"/>
                <w:b/>
                <w:bCs/>
                <w:sz w:val="24"/>
              </w:rPr>
            </w:pPr>
            <w:r>
              <w:rPr>
                <w:rFonts w:hint="eastAsia" w:ascii="仿宋" w:hAnsi="仿宋"/>
                <w:b/>
                <w:bCs/>
                <w:sz w:val="24"/>
              </w:rPr>
              <w:t>取证等级</w:t>
            </w:r>
          </w:p>
        </w:tc>
        <w:tc>
          <w:tcPr>
            <w:tcW w:w="2459" w:type="dxa"/>
            <w:vAlign w:val="center"/>
          </w:tcPr>
          <w:p>
            <w:pPr>
              <w:spacing w:line="400" w:lineRule="exact"/>
              <w:ind w:firstLine="0" w:firstLineChars="0"/>
              <w:jc w:val="center"/>
              <w:rPr>
                <w:rFonts w:ascii="仿宋" w:hAnsi="仿宋"/>
                <w:b/>
                <w:bCs/>
                <w:sz w:val="24"/>
              </w:rPr>
            </w:pPr>
            <w:r>
              <w:rPr>
                <w:rFonts w:hint="eastAsia" w:ascii="仿宋" w:hAnsi="仿宋"/>
                <w:b/>
                <w:bCs/>
                <w:sz w:val="24"/>
              </w:rPr>
              <w:t>取证时间</w:t>
            </w:r>
          </w:p>
        </w:tc>
        <w:tc>
          <w:tcPr>
            <w:tcW w:w="854" w:type="dxa"/>
            <w:vAlign w:val="center"/>
          </w:tcPr>
          <w:p>
            <w:pPr>
              <w:spacing w:line="400" w:lineRule="exact"/>
              <w:ind w:firstLine="0" w:firstLineChars="0"/>
              <w:jc w:val="center"/>
              <w:rPr>
                <w:rFonts w:ascii="仿宋" w:hAnsi="仿宋"/>
                <w:b/>
                <w:bCs/>
                <w:sz w:val="24"/>
              </w:rPr>
            </w:pPr>
            <w:r>
              <w:rPr>
                <w:rFonts w:hint="eastAsia" w:ascii="仿宋" w:hAnsi="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3" w:type="dxa"/>
            <w:vAlign w:val="center"/>
          </w:tcPr>
          <w:p>
            <w:pPr>
              <w:spacing w:line="400" w:lineRule="exact"/>
              <w:ind w:firstLine="0" w:firstLineChars="0"/>
              <w:jc w:val="center"/>
              <w:rPr>
                <w:rFonts w:ascii="仿宋" w:hAnsi="仿宋"/>
                <w:sz w:val="24"/>
              </w:rPr>
            </w:pPr>
            <w:r>
              <w:rPr>
                <w:rFonts w:hint="eastAsia" w:ascii="仿宋" w:hAnsi="仿宋"/>
                <w:sz w:val="24"/>
              </w:rPr>
              <w:t>1</w:t>
            </w:r>
          </w:p>
        </w:tc>
        <w:tc>
          <w:tcPr>
            <w:tcW w:w="2810" w:type="dxa"/>
            <w:vAlign w:val="center"/>
          </w:tcPr>
          <w:p>
            <w:pPr>
              <w:spacing w:line="400" w:lineRule="exact"/>
              <w:ind w:firstLine="0" w:firstLineChars="0"/>
              <w:jc w:val="center"/>
              <w:rPr>
                <w:rFonts w:ascii="仿宋" w:hAnsi="仿宋"/>
                <w:sz w:val="24"/>
              </w:rPr>
            </w:pPr>
            <w:r>
              <w:rPr>
                <w:rFonts w:hint="eastAsia" w:ascii="仿宋" w:hAnsi="仿宋"/>
                <w:sz w:val="24"/>
              </w:rPr>
              <w:t>社会体育指导员（滑雪）</w:t>
            </w:r>
          </w:p>
        </w:tc>
        <w:tc>
          <w:tcPr>
            <w:tcW w:w="1812" w:type="dxa"/>
            <w:vAlign w:val="center"/>
          </w:tcPr>
          <w:p>
            <w:pPr>
              <w:spacing w:line="400" w:lineRule="exact"/>
              <w:ind w:firstLine="0" w:firstLineChars="0"/>
              <w:jc w:val="center"/>
              <w:rPr>
                <w:rFonts w:ascii="仿宋" w:hAnsi="仿宋"/>
                <w:sz w:val="24"/>
              </w:rPr>
            </w:pPr>
            <w:r>
              <w:rPr>
                <w:rFonts w:hint="eastAsia" w:ascii="仿宋" w:hAnsi="仿宋"/>
                <w:sz w:val="24"/>
              </w:rPr>
              <w:t>国家体育总局</w:t>
            </w:r>
          </w:p>
        </w:tc>
        <w:tc>
          <w:tcPr>
            <w:tcW w:w="1428" w:type="dxa"/>
            <w:vAlign w:val="center"/>
          </w:tcPr>
          <w:p>
            <w:pPr>
              <w:spacing w:line="400" w:lineRule="exact"/>
              <w:ind w:firstLine="0" w:firstLineChars="0"/>
              <w:jc w:val="center"/>
              <w:rPr>
                <w:rFonts w:ascii="仿宋" w:hAnsi="仿宋"/>
                <w:sz w:val="24"/>
              </w:rPr>
            </w:pPr>
            <w:r>
              <w:rPr>
                <w:rFonts w:hint="eastAsia" w:ascii="仿宋" w:hAnsi="仿宋"/>
                <w:sz w:val="24"/>
              </w:rPr>
              <w:t>初级</w:t>
            </w:r>
          </w:p>
        </w:tc>
        <w:tc>
          <w:tcPr>
            <w:tcW w:w="2459" w:type="dxa"/>
            <w:vAlign w:val="center"/>
          </w:tcPr>
          <w:p>
            <w:pPr>
              <w:spacing w:line="400" w:lineRule="exact"/>
              <w:ind w:firstLine="0" w:firstLineChars="0"/>
              <w:jc w:val="center"/>
              <w:rPr>
                <w:rFonts w:ascii="仿宋" w:hAnsi="仿宋"/>
                <w:sz w:val="24"/>
              </w:rPr>
            </w:pPr>
            <w:r>
              <w:rPr>
                <w:rFonts w:hint="eastAsia" w:ascii="仿宋" w:hAnsi="仿宋"/>
                <w:sz w:val="24"/>
              </w:rPr>
              <w:t>每年12月、次年1月</w:t>
            </w:r>
          </w:p>
        </w:tc>
        <w:tc>
          <w:tcPr>
            <w:tcW w:w="854" w:type="dxa"/>
            <w:vAlign w:val="center"/>
          </w:tcPr>
          <w:p>
            <w:pPr>
              <w:spacing w:line="400" w:lineRule="exact"/>
              <w:ind w:firstLine="0" w:firstLineChars="0"/>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3" w:type="dxa"/>
            <w:vAlign w:val="center"/>
          </w:tcPr>
          <w:p>
            <w:pPr>
              <w:spacing w:line="400" w:lineRule="exact"/>
              <w:ind w:firstLine="0" w:firstLineChars="0"/>
              <w:jc w:val="center"/>
              <w:rPr>
                <w:rFonts w:ascii="仿宋" w:hAnsi="仿宋"/>
                <w:sz w:val="24"/>
              </w:rPr>
            </w:pPr>
            <w:r>
              <w:rPr>
                <w:rFonts w:hint="eastAsia" w:ascii="仿宋" w:hAnsi="仿宋"/>
                <w:sz w:val="24"/>
              </w:rPr>
              <w:t>2</w:t>
            </w:r>
          </w:p>
        </w:tc>
        <w:tc>
          <w:tcPr>
            <w:tcW w:w="2810" w:type="dxa"/>
            <w:vAlign w:val="center"/>
          </w:tcPr>
          <w:p>
            <w:pPr>
              <w:spacing w:line="400" w:lineRule="exact"/>
              <w:ind w:firstLine="0" w:firstLineChars="0"/>
              <w:jc w:val="center"/>
              <w:rPr>
                <w:rFonts w:ascii="仿宋" w:hAnsi="仿宋"/>
                <w:sz w:val="24"/>
              </w:rPr>
            </w:pPr>
            <w:r>
              <w:rPr>
                <w:rFonts w:hint="eastAsia" w:ascii="仿宋" w:hAnsi="仿宋"/>
                <w:sz w:val="24"/>
              </w:rPr>
              <w:t>运动防护师</w:t>
            </w:r>
          </w:p>
        </w:tc>
        <w:tc>
          <w:tcPr>
            <w:tcW w:w="1812" w:type="dxa"/>
            <w:vAlign w:val="center"/>
          </w:tcPr>
          <w:p>
            <w:pPr>
              <w:spacing w:line="400" w:lineRule="exact"/>
              <w:ind w:firstLine="0" w:firstLineChars="0"/>
              <w:jc w:val="center"/>
              <w:rPr>
                <w:rFonts w:ascii="仿宋" w:hAnsi="仿宋"/>
                <w:sz w:val="24"/>
              </w:rPr>
            </w:pPr>
            <w:r>
              <w:rPr>
                <w:rFonts w:hint="eastAsia" w:ascii="仿宋" w:hAnsi="仿宋"/>
                <w:sz w:val="24"/>
              </w:rPr>
              <w:t>人力资源部</w:t>
            </w:r>
          </w:p>
        </w:tc>
        <w:tc>
          <w:tcPr>
            <w:tcW w:w="1428" w:type="dxa"/>
            <w:vAlign w:val="center"/>
          </w:tcPr>
          <w:p>
            <w:pPr>
              <w:spacing w:line="400" w:lineRule="exact"/>
              <w:ind w:firstLine="0" w:firstLineChars="0"/>
              <w:jc w:val="center"/>
              <w:rPr>
                <w:rFonts w:ascii="仿宋" w:hAnsi="仿宋"/>
                <w:sz w:val="24"/>
              </w:rPr>
            </w:pPr>
            <w:r>
              <w:rPr>
                <w:rFonts w:hint="eastAsia" w:ascii="仿宋" w:hAnsi="仿宋"/>
                <w:sz w:val="24"/>
              </w:rPr>
              <w:t>初级</w:t>
            </w:r>
          </w:p>
        </w:tc>
        <w:tc>
          <w:tcPr>
            <w:tcW w:w="2459" w:type="dxa"/>
            <w:vAlign w:val="center"/>
          </w:tcPr>
          <w:p>
            <w:pPr>
              <w:spacing w:line="400" w:lineRule="exact"/>
              <w:ind w:firstLine="0" w:firstLineChars="0"/>
              <w:jc w:val="center"/>
              <w:rPr>
                <w:rFonts w:ascii="仿宋" w:hAnsi="仿宋"/>
                <w:sz w:val="24"/>
              </w:rPr>
            </w:pPr>
          </w:p>
        </w:tc>
        <w:tc>
          <w:tcPr>
            <w:tcW w:w="854" w:type="dxa"/>
            <w:vAlign w:val="center"/>
          </w:tcPr>
          <w:p>
            <w:pPr>
              <w:spacing w:line="400" w:lineRule="exact"/>
              <w:ind w:firstLine="0" w:firstLineChars="0"/>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33" w:type="dxa"/>
            <w:vAlign w:val="center"/>
          </w:tcPr>
          <w:p>
            <w:pPr>
              <w:spacing w:line="400" w:lineRule="exact"/>
              <w:ind w:firstLine="0" w:firstLineChars="0"/>
              <w:jc w:val="center"/>
              <w:rPr>
                <w:rFonts w:ascii="仿宋" w:hAnsi="仿宋"/>
                <w:sz w:val="24"/>
              </w:rPr>
            </w:pPr>
            <w:r>
              <w:rPr>
                <w:rFonts w:hint="eastAsia" w:ascii="仿宋" w:hAnsi="仿宋"/>
                <w:sz w:val="24"/>
              </w:rPr>
              <w:t>3</w:t>
            </w:r>
          </w:p>
        </w:tc>
        <w:tc>
          <w:tcPr>
            <w:tcW w:w="2810" w:type="dxa"/>
            <w:vAlign w:val="center"/>
          </w:tcPr>
          <w:p>
            <w:pPr>
              <w:spacing w:line="400" w:lineRule="exact"/>
              <w:ind w:firstLine="0" w:firstLineChars="0"/>
              <w:jc w:val="center"/>
              <w:rPr>
                <w:rFonts w:ascii="仿宋" w:hAnsi="仿宋"/>
                <w:sz w:val="24"/>
              </w:rPr>
            </w:pPr>
            <w:r>
              <w:rPr>
                <w:rFonts w:hint="eastAsia" w:ascii="仿宋" w:hAnsi="仿宋"/>
                <w:sz w:val="24"/>
              </w:rPr>
              <w:t>户外指导员</w:t>
            </w:r>
          </w:p>
        </w:tc>
        <w:tc>
          <w:tcPr>
            <w:tcW w:w="1812" w:type="dxa"/>
            <w:vAlign w:val="center"/>
          </w:tcPr>
          <w:p>
            <w:pPr>
              <w:spacing w:line="400" w:lineRule="exact"/>
              <w:ind w:firstLine="0" w:firstLineChars="0"/>
              <w:jc w:val="center"/>
              <w:rPr>
                <w:rFonts w:ascii="仿宋" w:hAnsi="仿宋"/>
                <w:sz w:val="24"/>
              </w:rPr>
            </w:pPr>
            <w:r>
              <w:rPr>
                <w:rFonts w:hint="eastAsia" w:ascii="仿宋" w:hAnsi="仿宋"/>
                <w:sz w:val="24"/>
              </w:rPr>
              <w:t>国际体育总局</w:t>
            </w:r>
          </w:p>
        </w:tc>
        <w:tc>
          <w:tcPr>
            <w:tcW w:w="1428" w:type="dxa"/>
            <w:vAlign w:val="center"/>
          </w:tcPr>
          <w:p>
            <w:pPr>
              <w:spacing w:line="400" w:lineRule="exact"/>
              <w:ind w:firstLine="0" w:firstLineChars="0"/>
              <w:jc w:val="center"/>
              <w:rPr>
                <w:rFonts w:ascii="仿宋" w:hAnsi="仿宋"/>
                <w:sz w:val="24"/>
              </w:rPr>
            </w:pPr>
            <w:r>
              <w:rPr>
                <w:rFonts w:hint="eastAsia" w:ascii="仿宋" w:hAnsi="仿宋"/>
                <w:sz w:val="24"/>
              </w:rPr>
              <w:t>初级</w:t>
            </w:r>
          </w:p>
        </w:tc>
        <w:tc>
          <w:tcPr>
            <w:tcW w:w="2459" w:type="dxa"/>
            <w:vAlign w:val="center"/>
          </w:tcPr>
          <w:p>
            <w:pPr>
              <w:spacing w:line="400" w:lineRule="exact"/>
              <w:ind w:firstLine="0" w:firstLineChars="0"/>
              <w:jc w:val="center"/>
              <w:rPr>
                <w:rFonts w:ascii="仿宋" w:hAnsi="仿宋"/>
                <w:sz w:val="24"/>
              </w:rPr>
            </w:pPr>
            <w:r>
              <w:rPr>
                <w:rFonts w:hint="eastAsia" w:ascii="仿宋" w:hAnsi="仿宋"/>
                <w:sz w:val="24"/>
              </w:rPr>
              <w:t>每年4、9月</w:t>
            </w:r>
          </w:p>
        </w:tc>
        <w:tc>
          <w:tcPr>
            <w:tcW w:w="854" w:type="dxa"/>
            <w:vAlign w:val="center"/>
          </w:tcPr>
          <w:p>
            <w:pPr>
              <w:spacing w:line="400" w:lineRule="exact"/>
              <w:ind w:firstLine="0" w:firstLineChars="0"/>
              <w:jc w:val="center"/>
              <w:rPr>
                <w:rFonts w:ascii="仿宋" w:hAnsi="仿宋"/>
                <w:sz w:val="24"/>
              </w:rPr>
            </w:pPr>
          </w:p>
        </w:tc>
      </w:tr>
    </w:tbl>
    <w:p>
      <w:pPr>
        <w:pStyle w:val="4"/>
        <w:numPr>
          <w:ilvl w:val="0"/>
          <w:numId w:val="2"/>
        </w:numPr>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职业面向</w:t>
      </w:r>
    </w:p>
    <w:p>
      <w:pPr>
        <w:pStyle w:val="2"/>
        <w:spacing w:before="0" w:line="560" w:lineRule="exact"/>
        <w:ind w:firstLine="632"/>
        <w:rPr>
          <w:rFonts w:ascii="仿宋" w:hAnsi="仿宋"/>
          <w:sz w:val="32"/>
          <w:szCs w:val="32"/>
          <w:lang w:val="zh-CN"/>
        </w:rPr>
      </w:pPr>
      <w:r>
        <w:rPr>
          <w:rFonts w:hint="eastAsia" w:ascii="仿宋" w:hAnsi="仿宋"/>
          <w:sz w:val="32"/>
          <w:szCs w:val="32"/>
          <w:lang w:val="zh-CN"/>
        </w:rPr>
        <w:t>体育运营与管理专业</w:t>
      </w:r>
      <w:r>
        <w:rPr>
          <w:rFonts w:hint="eastAsia" w:ascii="仿宋" w:hAnsi="仿宋" w:cstheme="minorEastAsia"/>
          <w:sz w:val="32"/>
          <w:szCs w:val="32"/>
        </w:rPr>
        <w:t>(冰雪方向)</w:t>
      </w:r>
      <w:r>
        <w:rPr>
          <w:rFonts w:hint="eastAsia" w:ascii="仿宋" w:hAnsi="仿宋"/>
          <w:sz w:val="32"/>
          <w:szCs w:val="32"/>
          <w:lang w:val="zh-CN"/>
        </w:rPr>
        <w:t>面向体育产品销售、冰雪活动策划、冰雪赛事组织、场馆管理等岗位群，主要从事冰雪运动技术、冰雪旅游教练、冰雪救护员、冰雪场服务与管理以及冰雪旅游、培训、策划推广、冰雪器械维护等工作。</w:t>
      </w:r>
    </w:p>
    <w:p>
      <w:pPr>
        <w:spacing w:line="560" w:lineRule="exact"/>
        <w:ind w:firstLine="632"/>
        <w:rPr>
          <w:rFonts w:ascii="仿宋" w:hAnsi="仿宋"/>
          <w:szCs w:val="32"/>
        </w:rPr>
      </w:pPr>
      <w:r>
        <w:rPr>
          <w:rFonts w:hint="eastAsia" w:ascii="仿宋" w:hAnsi="仿宋"/>
          <w:szCs w:val="32"/>
        </w:rPr>
        <w:t>1.就业职业领域</w:t>
      </w:r>
    </w:p>
    <w:p>
      <w:pPr>
        <w:spacing w:line="560" w:lineRule="exact"/>
        <w:ind w:firstLine="632"/>
        <w:rPr>
          <w:rFonts w:ascii="仿宋" w:hAnsi="仿宋"/>
          <w:szCs w:val="32"/>
        </w:rPr>
      </w:pPr>
      <w:r>
        <w:rPr>
          <w:rFonts w:hint="eastAsia" w:ascii="仿宋" w:hAnsi="仿宋"/>
          <w:szCs w:val="32"/>
        </w:rPr>
        <w:t>本专业毕业生将依托于我院体育行业办学的资源优势，就业领域分布在冰雪场馆、冰雪运动俱乐部、冰雪运动培训机构、冰雪运动赛事组织机构、冰雪运动装备、体育旅游等相关企事业单位。</w:t>
      </w:r>
    </w:p>
    <w:p>
      <w:pPr>
        <w:pStyle w:val="2"/>
        <w:tabs>
          <w:tab w:val="left" w:pos="312"/>
        </w:tabs>
        <w:spacing w:before="0" w:line="560" w:lineRule="exact"/>
        <w:ind w:left="632" w:firstLine="0" w:firstLineChars="0"/>
        <w:rPr>
          <w:rFonts w:ascii="仿宋" w:hAnsi="仿宋"/>
          <w:sz w:val="32"/>
          <w:szCs w:val="32"/>
        </w:rPr>
      </w:pPr>
      <w:r>
        <w:rPr>
          <w:rFonts w:hint="eastAsia" w:ascii="仿宋" w:hAnsi="仿宋"/>
          <w:sz w:val="32"/>
          <w:szCs w:val="32"/>
        </w:rPr>
        <w:t>2</w:t>
      </w:r>
      <w:r>
        <w:rPr>
          <w:rFonts w:ascii="仿宋" w:hAnsi="仿宋"/>
          <w:sz w:val="32"/>
          <w:szCs w:val="32"/>
        </w:rPr>
        <w:t>.</w:t>
      </w:r>
      <w:r>
        <w:rPr>
          <w:rFonts w:hint="eastAsia" w:ascii="仿宋" w:hAnsi="仿宋"/>
          <w:sz w:val="32"/>
          <w:szCs w:val="32"/>
        </w:rPr>
        <w:t>就业岗位群</w:t>
      </w:r>
    </w:p>
    <w:p>
      <w:pPr>
        <w:spacing w:line="560" w:lineRule="exact"/>
        <w:ind w:firstLine="632"/>
        <w:rPr>
          <w:rFonts w:ascii="仿宋" w:hAnsi="仿宋"/>
          <w:szCs w:val="32"/>
        </w:rPr>
      </w:pPr>
      <w:r>
        <w:rPr>
          <w:rFonts w:hint="eastAsia" w:ascii="仿宋" w:hAnsi="仿宋"/>
          <w:szCs w:val="32"/>
        </w:rPr>
        <w:t>从事冰雪场馆运营管理、冰雪基本技术指导、冰雪运动防护、冰雪运动工程机械操作、冰雪场馆导滑、导游、客服接待、冰雪运动培训组织、冰雪运动赛事运营、冰雪运动市场营销、冰雪运动旅游领队等岗位工作</w:t>
      </w:r>
      <w:r>
        <w:rPr>
          <w:rFonts w:hint="eastAsia" w:ascii="仿宋" w:hAnsi="仿宋" w:cstheme="minorEastAsia"/>
          <w:spacing w:val="8"/>
          <w:szCs w:val="32"/>
          <w:shd w:val="clear" w:color="auto" w:fill="FFFFFF"/>
        </w:rPr>
        <w:t>。</w:t>
      </w:r>
    </w:p>
    <w:p>
      <w:pPr>
        <w:pStyle w:val="4"/>
        <w:numPr>
          <w:ilvl w:val="0"/>
          <w:numId w:val="2"/>
        </w:numPr>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毕业生的质量标准</w:t>
      </w:r>
    </w:p>
    <w:p>
      <w:pPr>
        <w:pStyle w:val="19"/>
        <w:numPr>
          <w:ilvl w:val="0"/>
          <w:numId w:val="3"/>
        </w:numPr>
        <w:spacing w:line="560" w:lineRule="exact"/>
        <w:ind w:firstLineChars="0"/>
        <w:rPr>
          <w:szCs w:val="32"/>
        </w:rPr>
      </w:pPr>
      <w:r>
        <w:rPr>
          <w:rFonts w:hint="eastAsia"/>
          <w:szCs w:val="32"/>
        </w:rPr>
        <w:t>学业成绩：各门课程采用百分制考评，60分为合格，考核</w:t>
      </w:r>
    </w:p>
    <w:p>
      <w:pPr>
        <w:spacing w:line="560" w:lineRule="exact"/>
        <w:ind w:firstLine="0" w:firstLineChars="0"/>
        <w:rPr>
          <w:szCs w:val="32"/>
        </w:rPr>
      </w:pPr>
      <w:r>
        <w:rPr>
          <w:rFonts w:hint="eastAsia"/>
          <w:szCs w:val="32"/>
        </w:rPr>
        <w:t>总成绩=平时成绩+理论考核成绩。</w:t>
      </w:r>
    </w:p>
    <w:p>
      <w:pPr>
        <w:spacing w:line="560" w:lineRule="exact"/>
        <w:ind w:firstLine="632"/>
        <w:rPr>
          <w:rFonts w:ascii="仿宋" w:hAnsi="仿宋"/>
          <w:szCs w:val="32"/>
        </w:rPr>
      </w:pPr>
      <w:r>
        <w:rPr>
          <w:rFonts w:hint="eastAsia" w:ascii="仿宋" w:hAnsi="仿宋"/>
          <w:szCs w:val="32"/>
        </w:rPr>
        <w:t>2.职业技能：取得社会指导员（滑雪）、运动防护师、户外指导员等相应职业资格证书之一。</w:t>
      </w:r>
    </w:p>
    <w:p>
      <w:pPr>
        <w:spacing w:line="560" w:lineRule="exact"/>
        <w:ind w:firstLine="632"/>
        <w:rPr>
          <w:rFonts w:ascii="仿宋" w:hAnsi="仿宋"/>
          <w:szCs w:val="32"/>
        </w:rPr>
      </w:pPr>
      <w:r>
        <w:rPr>
          <w:rFonts w:hint="eastAsia" w:ascii="仿宋" w:hAnsi="仿宋"/>
          <w:szCs w:val="32"/>
        </w:rPr>
        <w:t>3.职业态度：具有团队合作意识、诚信、能够吃苦、工作踏实、具有较强的服务意识和敬业等精神。</w:t>
      </w:r>
    </w:p>
    <w:p>
      <w:pPr>
        <w:spacing w:line="560" w:lineRule="exact"/>
        <w:ind w:firstLine="632"/>
        <w:rPr>
          <w:rFonts w:ascii="仿宋" w:hAnsi="仿宋"/>
          <w:szCs w:val="32"/>
        </w:rPr>
      </w:pPr>
      <w:r>
        <w:rPr>
          <w:rFonts w:hint="eastAsia" w:ascii="仿宋" w:hAnsi="仿宋"/>
          <w:szCs w:val="32"/>
        </w:rPr>
        <w:t>4.人文素养：善沟通，懂交流技巧、具有良好的纪律性、礼仪修养和执行力。</w:t>
      </w:r>
    </w:p>
    <w:p>
      <w:pPr>
        <w:spacing w:line="560" w:lineRule="exact"/>
        <w:ind w:firstLine="632"/>
        <w:rPr>
          <w:rFonts w:ascii="仿宋" w:hAnsi="仿宋"/>
          <w:szCs w:val="32"/>
        </w:rPr>
      </w:pPr>
      <w:r>
        <w:rPr>
          <w:rFonts w:hint="eastAsia" w:ascii="仿宋" w:hAnsi="仿宋"/>
          <w:szCs w:val="32"/>
        </w:rPr>
        <w:t>5.其他证书：在校期间鼓励学生考取红十字紧急救护员、各类裁判证、教练员证、场地管理员证、项目管理师、健康管理师等证书。</w:t>
      </w:r>
    </w:p>
    <w:p>
      <w:pPr>
        <w:pStyle w:val="4"/>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四、人才培养模式</w:t>
      </w:r>
    </w:p>
    <w:p>
      <w:pPr>
        <w:spacing w:line="560" w:lineRule="exact"/>
        <w:ind w:firstLine="632"/>
        <w:rPr>
          <w:rFonts w:ascii="仿宋" w:hAnsi="仿宋"/>
          <w:szCs w:val="32"/>
        </w:rPr>
      </w:pPr>
      <w:r>
        <w:rPr>
          <w:rFonts w:hint="eastAsia" w:ascii="仿宋" w:hAnsi="仿宋"/>
          <w:szCs w:val="32"/>
        </w:rPr>
        <w:t>本专业实行校企合作、工学结合的“2+1”的人才培养模式，即前四个学期的时间以在校学习为主，第五个学期开始进入企业实习。在校学习期间以专业理论知识的学习为主，同时完成本专业全部的校内实训项目，进入企业实习期间主要以职业技能训练为主，完成从学生到职业人的转变。“2+1”人才培养模式缩短了在校学习的时间，并增加了企业实习的时间，强化人才培养与市场需求接轨、理论教学与实践能力结合、知识创新与技能操作并重。</w:t>
      </w:r>
    </w:p>
    <w:p>
      <w:pPr>
        <w:pStyle w:val="4"/>
        <w:numPr>
          <w:ilvl w:val="0"/>
          <w:numId w:val="4"/>
        </w:numPr>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课程体系</w:t>
      </w:r>
    </w:p>
    <w:p>
      <w:pPr>
        <w:pStyle w:val="4"/>
        <w:numPr>
          <w:ilvl w:val="0"/>
          <w:numId w:val="5"/>
        </w:numPr>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课程体系构建</w:t>
      </w:r>
    </w:p>
    <w:p>
      <w:pPr>
        <w:pStyle w:val="2"/>
        <w:spacing w:before="0" w:line="560" w:lineRule="exact"/>
        <w:ind w:firstLine="632"/>
        <w:rPr>
          <w:rFonts w:ascii="仿宋" w:hAnsi="仿宋"/>
          <w:sz w:val="32"/>
          <w:szCs w:val="32"/>
        </w:rPr>
      </w:pPr>
      <w:r>
        <w:rPr>
          <w:rFonts w:hint="eastAsia" w:ascii="仿宋" w:hAnsi="仿宋"/>
          <w:sz w:val="32"/>
          <w:szCs w:val="32"/>
        </w:rPr>
        <w:t>根据《高等</w:t>
      </w:r>
      <w:r>
        <w:rPr>
          <w:rFonts w:hint="eastAsia" w:ascii="仿宋" w:hAnsi="仿宋"/>
          <w:color w:val="FF0000"/>
          <w:sz w:val="32"/>
          <w:szCs w:val="32"/>
        </w:rPr>
        <w:t>职业学校体</w:t>
      </w:r>
      <w:r>
        <w:rPr>
          <w:rFonts w:hint="eastAsia" w:ascii="仿宋" w:hAnsi="仿宋"/>
          <w:sz w:val="32"/>
          <w:szCs w:val="32"/>
        </w:rPr>
        <w:t>育运营与管理专业教学标准》，针对地区、行业经济和社会发展的需要，以就业为导向，按照技术领域和职业岗位（群）的实际要求构建课程体系。</w:t>
      </w:r>
    </w:p>
    <w:p>
      <w:pPr>
        <w:pStyle w:val="2"/>
        <w:spacing w:before="0" w:line="560" w:lineRule="exact"/>
        <w:ind w:firstLine="632"/>
        <w:rPr>
          <w:rFonts w:ascii="仿宋" w:hAnsi="仿宋"/>
          <w:sz w:val="32"/>
          <w:szCs w:val="32"/>
        </w:rPr>
      </w:pPr>
      <w:r>
        <w:rPr>
          <w:rFonts w:hint="eastAsia" w:ascii="仿宋" w:hAnsi="仿宋"/>
          <w:sz w:val="32"/>
          <w:szCs w:val="32"/>
        </w:rPr>
        <w:t>整个课程体系分为公共课程、专业课程、专业实习三个模块。其中专业课程包括专业基础课、专业核心课、专业选修课三个部分。</w:t>
      </w:r>
    </w:p>
    <w:p>
      <w:pPr>
        <w:spacing w:line="560" w:lineRule="exact"/>
        <w:ind w:firstLine="632"/>
        <w:rPr>
          <w:rFonts w:ascii="仿宋" w:hAnsi="仿宋"/>
          <w:szCs w:val="32"/>
        </w:rPr>
      </w:pPr>
      <w:r>
        <w:rPr>
          <w:rFonts w:ascii="仿宋" w:hAnsi="仿宋"/>
          <w:szCs w:val="32"/>
          <w:lang w:bidi="mn-Mong-CN"/>
        </w:rPr>
        <w:drawing>
          <wp:anchor distT="0" distB="0" distL="114300" distR="114300" simplePos="0" relativeHeight="251659264" behindDoc="0" locked="0" layoutInCell="1" allowOverlap="1">
            <wp:simplePos x="0" y="0"/>
            <wp:positionH relativeFrom="column">
              <wp:posOffset>-93345</wp:posOffset>
            </wp:positionH>
            <wp:positionV relativeFrom="paragraph">
              <wp:posOffset>502920</wp:posOffset>
            </wp:positionV>
            <wp:extent cx="6000750" cy="3060065"/>
            <wp:effectExtent l="0" t="0" r="0"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750" cy="3060065"/>
                    </a:xfrm>
                    <a:prstGeom prst="rect">
                      <a:avLst/>
                    </a:prstGeom>
                    <a:noFill/>
                    <a:ln>
                      <a:noFill/>
                    </a:ln>
                  </pic:spPr>
                </pic:pic>
              </a:graphicData>
            </a:graphic>
          </wp:anchor>
        </w:drawing>
      </w:r>
      <w:r>
        <w:rPr>
          <w:rFonts w:hint="eastAsia" w:ascii="仿宋" w:hAnsi="仿宋"/>
          <w:szCs w:val="32"/>
        </w:rPr>
        <w:t>课程体系图</w:t>
      </w:r>
    </w:p>
    <w:p>
      <w:pPr>
        <w:pStyle w:val="4"/>
        <w:numPr>
          <w:ilvl w:val="0"/>
          <w:numId w:val="5"/>
        </w:numPr>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课程体系</w:t>
      </w:r>
    </w:p>
    <w:p>
      <w:pPr>
        <w:pStyle w:val="2"/>
        <w:tabs>
          <w:tab w:val="left" w:pos="312"/>
        </w:tabs>
        <w:spacing w:before="0" w:line="560" w:lineRule="exact"/>
        <w:ind w:left="664" w:firstLine="0" w:firstLineChars="0"/>
        <w:rPr>
          <w:rFonts w:ascii="仿宋" w:hAnsi="仿宋" w:cs="宋体"/>
          <w:color w:val="333333"/>
          <w:spacing w:val="8"/>
          <w:sz w:val="32"/>
          <w:szCs w:val="32"/>
          <w:shd w:val="clear" w:color="auto" w:fill="FFFFFF"/>
        </w:rPr>
      </w:pPr>
      <w:r>
        <w:rPr>
          <w:rFonts w:hint="eastAsia" w:ascii="仿宋" w:hAnsi="仿宋" w:cs="宋体"/>
          <w:color w:val="000000"/>
          <w:spacing w:val="8"/>
          <w:sz w:val="32"/>
          <w:szCs w:val="32"/>
          <w:shd w:val="clear" w:color="auto" w:fill="FFFFFF"/>
        </w:rPr>
        <w:t>1</w:t>
      </w:r>
      <w:r>
        <w:rPr>
          <w:rFonts w:ascii="仿宋" w:hAnsi="仿宋" w:cs="宋体"/>
          <w:color w:val="000000"/>
          <w:spacing w:val="8"/>
          <w:sz w:val="32"/>
          <w:szCs w:val="32"/>
          <w:shd w:val="clear" w:color="auto" w:fill="FFFFFF"/>
        </w:rPr>
        <w:t>.</w:t>
      </w:r>
      <w:r>
        <w:rPr>
          <w:rFonts w:hint="eastAsia" w:ascii="仿宋" w:hAnsi="仿宋" w:cs="宋体"/>
          <w:color w:val="000000"/>
          <w:spacing w:val="8"/>
          <w:sz w:val="32"/>
          <w:szCs w:val="32"/>
          <w:shd w:val="clear" w:color="auto" w:fill="FFFFFF"/>
        </w:rPr>
        <w:t>主要的通识课程（公共基础课）</w:t>
      </w:r>
    </w:p>
    <w:p>
      <w:pPr>
        <w:spacing w:line="560" w:lineRule="exact"/>
        <w:ind w:firstLine="632"/>
        <w:rPr>
          <w:rFonts w:ascii="仿宋" w:hAnsi="仿宋"/>
          <w:szCs w:val="32"/>
        </w:rPr>
      </w:pPr>
      <w:r>
        <w:rPr>
          <w:rFonts w:hint="eastAsia" w:ascii="仿宋" w:hAnsi="仿宋"/>
          <w:szCs w:val="32"/>
        </w:rPr>
        <w:t>（1）入学教育与军事理论和训练</w:t>
      </w:r>
    </w:p>
    <w:p>
      <w:pPr>
        <w:spacing w:line="560" w:lineRule="exact"/>
        <w:ind w:firstLine="632"/>
        <w:rPr>
          <w:rFonts w:ascii="仿宋" w:hAnsi="仿宋"/>
          <w:szCs w:val="32"/>
        </w:rPr>
      </w:pPr>
      <w:r>
        <w:rPr>
          <w:rFonts w:hint="eastAsia" w:ascii="仿宋" w:hAnsi="仿宋"/>
          <w:szCs w:val="32"/>
        </w:rPr>
        <w:t>总学时：32学时  理论学时：8  实践学时：24  学分：2</w:t>
      </w:r>
    </w:p>
    <w:p>
      <w:pPr>
        <w:spacing w:line="560" w:lineRule="exact"/>
        <w:ind w:firstLine="632"/>
        <w:rPr>
          <w:rFonts w:ascii="仿宋" w:hAnsi="仿宋"/>
          <w:szCs w:val="32"/>
        </w:rPr>
      </w:pPr>
      <w:r>
        <w:rPr>
          <w:rFonts w:hint="eastAsia" w:ascii="仿宋" w:hAnsi="仿宋"/>
          <w:szCs w:val="32"/>
        </w:rPr>
        <w:t>通过本课程的学习，使大学生掌握一些基本军事技能和军事理论，增强国防观念和国家安全意识；加强组织性、纪律性，弘扬爱国主义、集体主义和革命英雄主义精神；培养艰苦奋斗的作风，提高学生的综合素质；为中国人民解放军培养后备兵训练员和预备役军官、为国家培养社会主义事业的建设者和接班人打好基础。</w:t>
      </w:r>
    </w:p>
    <w:p>
      <w:pPr>
        <w:spacing w:line="560" w:lineRule="exact"/>
        <w:ind w:firstLine="632"/>
        <w:rPr>
          <w:rFonts w:ascii="仿宋" w:hAnsi="仿宋"/>
          <w:szCs w:val="32"/>
        </w:rPr>
      </w:pPr>
      <w:r>
        <w:rPr>
          <w:rFonts w:hint="eastAsia" w:ascii="仿宋" w:hAnsi="仿宋"/>
          <w:szCs w:val="32"/>
        </w:rPr>
        <w:t>（2）大学生职业生涯规划与就业指导</w:t>
      </w:r>
    </w:p>
    <w:p>
      <w:pPr>
        <w:spacing w:line="560" w:lineRule="exact"/>
        <w:ind w:firstLine="632"/>
        <w:rPr>
          <w:rFonts w:ascii="仿宋" w:hAnsi="仿宋"/>
          <w:szCs w:val="32"/>
        </w:rPr>
      </w:pPr>
      <w:r>
        <w:rPr>
          <w:rFonts w:hint="eastAsia" w:ascii="仿宋" w:hAnsi="仿宋"/>
          <w:szCs w:val="32"/>
        </w:rPr>
        <w:t>总学时：32学时    理论学时：32     学分：2</w:t>
      </w:r>
    </w:p>
    <w:p>
      <w:pPr>
        <w:spacing w:line="560" w:lineRule="exact"/>
        <w:ind w:firstLine="632"/>
        <w:rPr>
          <w:rFonts w:ascii="仿宋" w:hAnsi="仿宋"/>
          <w:szCs w:val="32"/>
        </w:rPr>
      </w:pPr>
      <w:r>
        <w:rPr>
          <w:rFonts w:hint="eastAsia" w:ascii="仿宋" w:hAnsi="仿宋"/>
          <w:szCs w:val="32"/>
        </w:rPr>
        <w:t>本课程结合当前的就业形势和高职高专学生的成长特点，围绕学生关注的就业问题，做了科学实用的阐述，旨在实现职业指导教育全程化，将职业理想、道德、态度、能力教育贯穿于大学生活的全过程。一方面从新生入学起就向学生提出个人职业发展的问题，通过采取各种教学方式，帮助学生进行实践体验，使其形成对自我和环境的合理认知，确立恰当的职业观，制定长短期相结合的职业发展目标和行动计划；另一方面，帮助即将进入职场的学生调整就业心态，学会收集和分析就业信息，制作简历，掌握基本的面试技巧，建立就业权益保护意识，形成更为合理的职业期待，提高职场适应能力。</w:t>
      </w:r>
    </w:p>
    <w:p>
      <w:pPr>
        <w:spacing w:line="560" w:lineRule="exact"/>
        <w:ind w:firstLine="632"/>
        <w:rPr>
          <w:rFonts w:ascii="仿宋" w:hAnsi="仿宋"/>
          <w:szCs w:val="32"/>
        </w:rPr>
      </w:pPr>
      <w:r>
        <w:rPr>
          <w:rFonts w:hint="eastAsia" w:ascii="仿宋" w:hAnsi="仿宋"/>
          <w:szCs w:val="32"/>
        </w:rPr>
        <w:t>（3）思想道德修养与法律基础</w:t>
      </w:r>
    </w:p>
    <w:p>
      <w:pPr>
        <w:spacing w:line="560" w:lineRule="exact"/>
        <w:ind w:firstLine="632"/>
        <w:rPr>
          <w:rFonts w:ascii="仿宋" w:hAnsi="仿宋"/>
          <w:szCs w:val="32"/>
        </w:rPr>
      </w:pPr>
      <w:r>
        <w:rPr>
          <w:rFonts w:hint="eastAsia" w:ascii="仿宋" w:hAnsi="仿宋"/>
          <w:szCs w:val="32"/>
        </w:rPr>
        <w:t>总学时：64学时  理论学时：56  实践学时：8  学分：4</w:t>
      </w:r>
    </w:p>
    <w:p>
      <w:pPr>
        <w:spacing w:line="560" w:lineRule="exact"/>
        <w:ind w:firstLine="632"/>
        <w:rPr>
          <w:rFonts w:ascii="仿宋" w:hAnsi="仿宋"/>
          <w:szCs w:val="32"/>
        </w:rPr>
      </w:pPr>
      <w:r>
        <w:rPr>
          <w:rFonts w:hint="eastAsia" w:ascii="仿宋" w:hAnsi="仿宋"/>
          <w:szCs w:val="32"/>
        </w:rPr>
        <w:t>本课程主要包括思想道德修养教育、法律知识教育，是对大学生进行思想政治教育、弘扬社会主义核心价值观的主渠道和主阵地。课程以马克思主义为指导，以习近平新时代中国特色社会主义思想为价值取向，对学生进行人生观、价值观、道德观、法制观和廉洁修身方面的教育。通过本课程的学习，坚定大学生中国特色社会主义理想信念，增强“四个自信”，提高学生在学习、交往、心理调适、恋爱、职业规划、实践道德和法律规范等方面的能力，为其它课程的学习和走向社会打下良好的思想基础并提供强大的精神动力。</w:t>
      </w:r>
    </w:p>
    <w:p>
      <w:pPr>
        <w:spacing w:line="560" w:lineRule="exact"/>
        <w:ind w:firstLine="632"/>
        <w:rPr>
          <w:rFonts w:ascii="仿宋" w:hAnsi="仿宋"/>
          <w:szCs w:val="32"/>
        </w:rPr>
      </w:pPr>
      <w:r>
        <w:rPr>
          <w:rFonts w:hint="eastAsia" w:ascii="仿宋" w:hAnsi="仿宋"/>
          <w:szCs w:val="32"/>
        </w:rPr>
        <w:t>（4）形势与政策</w:t>
      </w:r>
    </w:p>
    <w:p>
      <w:pPr>
        <w:spacing w:line="560" w:lineRule="exact"/>
        <w:ind w:firstLine="632"/>
        <w:rPr>
          <w:rFonts w:ascii="仿宋" w:hAnsi="仿宋"/>
          <w:szCs w:val="32"/>
        </w:rPr>
      </w:pPr>
      <w:r>
        <w:rPr>
          <w:rFonts w:hint="eastAsia" w:ascii="仿宋" w:hAnsi="仿宋"/>
          <w:szCs w:val="32"/>
        </w:rPr>
        <w:t>总学时：32学时     理论学时：32       学分：1</w:t>
      </w:r>
    </w:p>
    <w:p>
      <w:pPr>
        <w:spacing w:line="560" w:lineRule="exact"/>
        <w:ind w:firstLine="632"/>
        <w:rPr>
          <w:rFonts w:ascii="仿宋" w:hAnsi="仿宋"/>
          <w:szCs w:val="32"/>
        </w:rPr>
      </w:pPr>
      <w:r>
        <w:rPr>
          <w:rFonts w:hint="eastAsia" w:ascii="仿宋" w:hAnsi="仿宋"/>
          <w:szCs w:val="32"/>
        </w:rPr>
        <w:t>本课程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pPr>
        <w:spacing w:line="560" w:lineRule="exact"/>
        <w:ind w:firstLine="632"/>
        <w:rPr>
          <w:rFonts w:ascii="仿宋" w:hAnsi="仿宋"/>
          <w:szCs w:val="32"/>
        </w:rPr>
      </w:pPr>
      <w:r>
        <w:rPr>
          <w:rFonts w:hint="eastAsia" w:ascii="仿宋" w:hAnsi="仿宋"/>
          <w:szCs w:val="32"/>
        </w:rPr>
        <w:t>（5）毛泽东思想和中国特色社会主义理论体系概论</w:t>
      </w:r>
    </w:p>
    <w:p>
      <w:pPr>
        <w:spacing w:line="560" w:lineRule="exact"/>
        <w:ind w:firstLine="632"/>
        <w:rPr>
          <w:rFonts w:ascii="仿宋" w:hAnsi="仿宋"/>
          <w:szCs w:val="32"/>
        </w:rPr>
      </w:pPr>
      <w:r>
        <w:rPr>
          <w:rFonts w:hint="eastAsia" w:ascii="仿宋" w:hAnsi="仿宋"/>
          <w:szCs w:val="32"/>
        </w:rPr>
        <w:t>总学时：72学时  理论学时：64  实践学时：8  学分：4</w:t>
      </w:r>
    </w:p>
    <w:p>
      <w:pPr>
        <w:spacing w:line="560" w:lineRule="exact"/>
        <w:ind w:firstLine="632"/>
        <w:rPr>
          <w:rFonts w:ascii="仿宋" w:hAnsi="仿宋"/>
          <w:szCs w:val="32"/>
        </w:rPr>
      </w:pPr>
      <w:r>
        <w:rPr>
          <w:rFonts w:hint="eastAsia" w:ascii="仿宋" w:hAnsi="仿宋"/>
          <w:szCs w:val="32"/>
        </w:rPr>
        <w:t>该课程是是高校思想政治理论课的核心课程。以习近平新时代中国特色社会主义思想为指导，通过对马克思主义中国化理论成果即毛泽东思想和中国特色社会主义理论体系内容的学习、掌握和运用，坚定大学生中国特色社会主义的理想、信念，增强“四个自信”，巩固校园意识形态主战场，为大学生的健康成长提供强有力的思想保障和方向指引，体现了中国特色社会主义大学的本质特征。</w:t>
      </w:r>
    </w:p>
    <w:p>
      <w:pPr>
        <w:spacing w:line="560" w:lineRule="exact"/>
        <w:ind w:firstLine="632"/>
        <w:rPr>
          <w:rFonts w:ascii="仿宋" w:hAnsi="仿宋"/>
          <w:szCs w:val="32"/>
        </w:rPr>
      </w:pPr>
      <w:r>
        <w:rPr>
          <w:rFonts w:hint="eastAsia" w:ascii="仿宋" w:hAnsi="仿宋"/>
          <w:szCs w:val="32"/>
        </w:rPr>
        <w:t>（6）民族理论与民族政策</w:t>
      </w:r>
    </w:p>
    <w:p>
      <w:pPr>
        <w:spacing w:line="560" w:lineRule="exact"/>
        <w:ind w:firstLine="632"/>
        <w:rPr>
          <w:rFonts w:ascii="仿宋" w:hAnsi="仿宋"/>
          <w:szCs w:val="32"/>
        </w:rPr>
      </w:pPr>
      <w:r>
        <w:rPr>
          <w:rFonts w:hint="eastAsia" w:ascii="仿宋" w:hAnsi="仿宋"/>
          <w:szCs w:val="32"/>
        </w:rPr>
        <w:t>总学时：36学时  理论学时：32  实践学时：4  学分：2</w:t>
      </w:r>
    </w:p>
    <w:p>
      <w:pPr>
        <w:spacing w:line="560" w:lineRule="exact"/>
        <w:ind w:firstLine="632"/>
        <w:rPr>
          <w:rFonts w:ascii="仿宋" w:hAnsi="仿宋"/>
          <w:szCs w:val="32"/>
        </w:rPr>
      </w:pPr>
      <w:r>
        <w:rPr>
          <w:rFonts w:hint="eastAsia" w:ascii="仿宋" w:hAnsi="仿宋"/>
          <w:szCs w:val="32"/>
        </w:rPr>
        <w:t>本课程系统地讲授马克思主义的民族理论和党的民族政策，通过这门课的学习，使学生树立无产阶级的民族观，了解党的民族政策，正确认识和处理我国在革命和建设中的民族问题.民族关系等问题，做好民族工作，从而自觉地维护祖国的统一，加强民族团结，促进各民族团结和共同繁荣，为加速祖国社会主义现代化贡献力量。</w:t>
      </w:r>
    </w:p>
    <w:p>
      <w:pPr>
        <w:spacing w:line="560" w:lineRule="exact"/>
        <w:ind w:firstLine="632"/>
        <w:rPr>
          <w:rFonts w:ascii="仿宋" w:hAnsi="仿宋"/>
          <w:szCs w:val="32"/>
        </w:rPr>
      </w:pPr>
      <w:r>
        <w:rPr>
          <w:rFonts w:hint="eastAsia" w:ascii="仿宋" w:hAnsi="仿宋"/>
          <w:szCs w:val="32"/>
        </w:rPr>
        <w:t>（7）外语（英语或日语）</w:t>
      </w:r>
    </w:p>
    <w:p>
      <w:pPr>
        <w:spacing w:line="560" w:lineRule="exact"/>
        <w:ind w:firstLine="632"/>
        <w:rPr>
          <w:rFonts w:ascii="仿宋" w:hAnsi="仿宋"/>
          <w:szCs w:val="32"/>
        </w:rPr>
      </w:pPr>
      <w:r>
        <w:rPr>
          <w:rFonts w:hint="eastAsia" w:ascii="仿宋" w:hAnsi="仿宋"/>
          <w:szCs w:val="32"/>
        </w:rPr>
        <w:t>总学时：68学时  理论学时：54  实践学时：14  学分：4</w:t>
      </w:r>
    </w:p>
    <w:p>
      <w:pPr>
        <w:spacing w:line="560" w:lineRule="exact"/>
        <w:ind w:firstLine="632"/>
        <w:rPr>
          <w:rFonts w:ascii="仿宋" w:hAnsi="仿宋"/>
          <w:szCs w:val="32"/>
        </w:rPr>
      </w:pPr>
      <w:r>
        <w:rPr>
          <w:rFonts w:hint="eastAsia" w:ascii="仿宋" w:hAnsi="仿宋"/>
          <w:szCs w:val="32"/>
        </w:rPr>
        <w:t>大学英语（或日语）是学生必须掌握的重要工具。通过教学，提高学生应用英语进行听、说、读、写、译的综合能力，使学生能熟练地阅读较为难度中等的文章，并借助工具书翻译英文资料，在涉外交际的日常活动和业务活动中进行简单的口语和书面交流，培养自学能力，为今后进一步学习打下基础。</w:t>
      </w:r>
    </w:p>
    <w:p>
      <w:pPr>
        <w:spacing w:line="560" w:lineRule="exact"/>
        <w:ind w:firstLine="632"/>
        <w:rPr>
          <w:rFonts w:ascii="仿宋" w:hAnsi="仿宋"/>
          <w:szCs w:val="32"/>
        </w:rPr>
      </w:pPr>
      <w:r>
        <w:rPr>
          <w:rFonts w:hint="eastAsia" w:ascii="仿宋" w:hAnsi="仿宋"/>
          <w:szCs w:val="32"/>
        </w:rPr>
        <w:t>（8）现代信息技术</w:t>
      </w:r>
    </w:p>
    <w:p>
      <w:pPr>
        <w:spacing w:line="560" w:lineRule="exact"/>
        <w:ind w:firstLine="632"/>
        <w:rPr>
          <w:rFonts w:ascii="仿宋" w:hAnsi="仿宋"/>
          <w:szCs w:val="32"/>
        </w:rPr>
      </w:pPr>
      <w:r>
        <w:rPr>
          <w:rFonts w:hint="eastAsia" w:ascii="仿宋" w:hAnsi="仿宋"/>
          <w:szCs w:val="32"/>
        </w:rPr>
        <w:t>总学时：72学时  理论学时：8  实践学时：64  学分：4</w:t>
      </w:r>
    </w:p>
    <w:p>
      <w:pPr>
        <w:spacing w:line="560" w:lineRule="exact"/>
        <w:ind w:firstLine="632"/>
        <w:rPr>
          <w:rFonts w:ascii="仿宋" w:hAnsi="仿宋"/>
          <w:szCs w:val="32"/>
        </w:rPr>
      </w:pPr>
      <w:r>
        <w:rPr>
          <w:rFonts w:hint="eastAsia" w:ascii="仿宋" w:hAnsi="仿宋"/>
          <w:szCs w:val="32"/>
        </w:rPr>
        <w:t>《信息技术》课程是面向全校高职学生开设的一门公共必修基础课程。秉承“学生为本”的教学理念，以培养学生计算机应用能力为导向，开设了针对不同专业的《信息技术》课程。适用于管理系各专业的《信息技术》课程内容主要由5大模块组成：计算机基础知识；操作系统；计算机网络基础知识；office办公软件三大模块Word、Excel、PowerPoint的使用；图形图像软件Photoshop的使用。</w:t>
      </w:r>
    </w:p>
    <w:p>
      <w:pPr>
        <w:spacing w:line="560" w:lineRule="exact"/>
        <w:ind w:firstLine="632"/>
        <w:rPr>
          <w:rFonts w:ascii="仿宋" w:hAnsi="仿宋"/>
          <w:szCs w:val="32"/>
        </w:rPr>
      </w:pPr>
      <w:r>
        <w:rPr>
          <w:rFonts w:hint="eastAsia" w:ascii="仿宋" w:hAnsi="仿宋"/>
          <w:szCs w:val="32"/>
        </w:rPr>
        <w:t>通过本课程的学习，使学生掌握必备的计算机信息处理知识和操作技能，熟练操作办公软件及图形图像处理软件的能力，具备网络获取信息和学习的能力，为今后的学习和走向工作岗位奠定良好基础，助力于培养具有综合职业能力和全面素质的应用型、技能型人才。</w:t>
      </w:r>
    </w:p>
    <w:p>
      <w:pPr>
        <w:spacing w:line="560" w:lineRule="exact"/>
        <w:ind w:firstLine="632"/>
        <w:rPr>
          <w:rFonts w:ascii="仿宋" w:hAnsi="仿宋"/>
          <w:szCs w:val="32"/>
        </w:rPr>
      </w:pPr>
      <w:r>
        <w:rPr>
          <w:rFonts w:hint="eastAsia" w:ascii="仿宋" w:hAnsi="仿宋"/>
          <w:szCs w:val="32"/>
        </w:rPr>
        <w:t>（9）大学生心理健康教育</w:t>
      </w:r>
    </w:p>
    <w:p>
      <w:pPr>
        <w:spacing w:line="560" w:lineRule="exact"/>
        <w:ind w:firstLine="632"/>
        <w:rPr>
          <w:rFonts w:ascii="仿宋" w:hAnsi="仿宋"/>
          <w:szCs w:val="32"/>
        </w:rPr>
      </w:pPr>
      <w:r>
        <w:rPr>
          <w:rFonts w:hint="eastAsia" w:ascii="仿宋" w:hAnsi="仿宋"/>
          <w:szCs w:val="32"/>
        </w:rPr>
        <w:t>总学时：36学时  理论学时：24  实践学时：12  学分：2</w:t>
      </w:r>
    </w:p>
    <w:p>
      <w:pPr>
        <w:spacing w:line="560" w:lineRule="exact"/>
        <w:ind w:firstLine="632"/>
        <w:rPr>
          <w:rFonts w:ascii="仿宋" w:hAnsi="仿宋"/>
          <w:szCs w:val="32"/>
        </w:rPr>
      </w:pPr>
      <w:r>
        <w:rPr>
          <w:rFonts w:hint="eastAsia" w:ascii="仿宋" w:hAnsi="仿宋"/>
          <w:szCs w:val="32"/>
        </w:rPr>
        <w:t>本课程根据大学生的生理、心理发展特点，有目的、有计划地培养学生良好的心理素质，培养学生掌握一定的心理调适技能、人际交往技能、挫折应对技能等，拥有健康的心理，更好地开展日常的学习和生活。本课程主要通过理论讲授、实践训练、心理体验等培养学生拥有健康的心理状态；围绕立德树人这一根本任务，将育德与育心相结合、相统一；使学生明确心理健康的标准及意义，增强自我心理保健意识和心理危机预防意识，掌握并应用心理健康知识，切实提高心理素质，激发学生积极行为，培养学生成为身心健康的人才。</w:t>
      </w:r>
    </w:p>
    <w:p>
      <w:pPr>
        <w:spacing w:line="560" w:lineRule="exact"/>
        <w:ind w:firstLine="632"/>
        <w:rPr>
          <w:rFonts w:ascii="仿宋" w:hAnsi="仿宋"/>
          <w:szCs w:val="32"/>
        </w:rPr>
      </w:pPr>
      <w:r>
        <w:rPr>
          <w:rFonts w:hint="eastAsia" w:ascii="仿宋" w:hAnsi="仿宋"/>
          <w:szCs w:val="32"/>
        </w:rPr>
        <w:t>（10）应用文写作</w:t>
      </w:r>
    </w:p>
    <w:p>
      <w:pPr>
        <w:spacing w:line="560" w:lineRule="exact"/>
        <w:ind w:firstLine="632"/>
        <w:rPr>
          <w:rFonts w:ascii="仿宋" w:hAnsi="仿宋"/>
          <w:szCs w:val="32"/>
        </w:rPr>
      </w:pPr>
      <w:r>
        <w:rPr>
          <w:rFonts w:hint="eastAsia" w:ascii="仿宋" w:hAnsi="仿宋"/>
          <w:szCs w:val="32"/>
        </w:rPr>
        <w:t>总学时：32学时  理论学时：24  实践学时：8  学分：2</w:t>
      </w:r>
    </w:p>
    <w:p>
      <w:pPr>
        <w:spacing w:line="560" w:lineRule="exact"/>
        <w:ind w:firstLine="632"/>
        <w:rPr>
          <w:rFonts w:ascii="仿宋" w:hAnsi="仿宋"/>
          <w:szCs w:val="32"/>
        </w:rPr>
      </w:pPr>
      <w:r>
        <w:rPr>
          <w:rFonts w:hint="eastAsia" w:ascii="仿宋" w:hAnsi="仿宋"/>
          <w:szCs w:val="32"/>
        </w:rPr>
        <w:t>本课程旨在通过相关教学使学生会写一般应用文，尤其写好科技类应用文。具体教学目标如下：掌握应用写作必备知识；掌握计划、总结、会议记录、规章制度这些文体的写作；切实掌握实习报告、实验报告、考察报告、可行性研究报告这些文体的写作方法。了解网络资讯编辑、学术论文参考文献有关规定、出版物上数字、文字用法的规定、出版物统一法定计量单位规定。切实掌握网络资讯编辑、学术论文参考文献有关规定、出版物上数字、文字用法的规定、出版物统一法定计量单位的规定。了解文件排版打印常用知识、印前制作常用知识、文件模版利用知识、汉字与排版问题解疑这些概念。满足日常工作的需要。</w:t>
      </w:r>
    </w:p>
    <w:p>
      <w:pPr>
        <w:spacing w:line="560" w:lineRule="exact"/>
        <w:ind w:firstLine="632"/>
        <w:rPr>
          <w:rFonts w:ascii="仿宋" w:hAnsi="仿宋"/>
          <w:szCs w:val="32"/>
        </w:rPr>
      </w:pPr>
      <w:r>
        <w:rPr>
          <w:rFonts w:hint="eastAsia" w:ascii="仿宋" w:hAnsi="仿宋"/>
          <w:szCs w:val="32"/>
        </w:rPr>
        <w:t>（11）大学体育</w:t>
      </w:r>
    </w:p>
    <w:p>
      <w:pPr>
        <w:spacing w:line="560" w:lineRule="exact"/>
        <w:ind w:firstLine="632"/>
        <w:rPr>
          <w:rFonts w:ascii="仿宋" w:hAnsi="仿宋"/>
          <w:szCs w:val="32"/>
        </w:rPr>
      </w:pPr>
      <w:r>
        <w:rPr>
          <w:rFonts w:hint="eastAsia" w:ascii="仿宋" w:hAnsi="仿宋"/>
          <w:szCs w:val="32"/>
        </w:rPr>
        <w:t>总学时：68学时  理论学时：4  实践学时：64  学分：4</w:t>
      </w:r>
    </w:p>
    <w:p>
      <w:pPr>
        <w:spacing w:line="560" w:lineRule="exact"/>
        <w:ind w:firstLine="632"/>
        <w:rPr>
          <w:rFonts w:ascii="仿宋" w:hAnsi="仿宋"/>
          <w:szCs w:val="32"/>
        </w:rPr>
      </w:pPr>
      <w:r>
        <w:rPr>
          <w:rFonts w:hint="eastAsia" w:ascii="仿宋" w:hAnsi="仿宋"/>
          <w:szCs w:val="32"/>
        </w:rPr>
        <w:t>本课程项目有篮球、排球、足球、羽毛球、乒乓球、健美操、太极拳、保健按摩、女子防身术等选项课。通过本课程的学习使学生掌握一定的体育基本知识、技术、技能以及科学锻炼身体的理论和方法，培养学生合作精神、锻炼学生的意志品质。</w:t>
      </w:r>
    </w:p>
    <w:p>
      <w:pPr>
        <w:spacing w:line="560" w:lineRule="exact"/>
        <w:ind w:firstLine="632"/>
        <w:rPr>
          <w:rFonts w:ascii="仿宋" w:hAnsi="仿宋"/>
          <w:szCs w:val="32"/>
        </w:rPr>
      </w:pPr>
      <w:r>
        <w:rPr>
          <w:rFonts w:hint="eastAsia" w:ascii="仿宋" w:hAnsi="仿宋"/>
          <w:szCs w:val="32"/>
        </w:rPr>
        <w:t>（12）创新创业教育</w:t>
      </w:r>
    </w:p>
    <w:p>
      <w:pPr>
        <w:spacing w:line="560" w:lineRule="exact"/>
        <w:ind w:firstLine="632"/>
        <w:rPr>
          <w:rFonts w:ascii="仿宋" w:hAnsi="仿宋"/>
          <w:szCs w:val="32"/>
        </w:rPr>
      </w:pPr>
      <w:r>
        <w:rPr>
          <w:rFonts w:hint="eastAsia" w:ascii="仿宋" w:hAnsi="仿宋"/>
          <w:szCs w:val="32"/>
        </w:rPr>
        <w:t>总学时：32学时   理论学时：32     学分：2</w:t>
      </w:r>
    </w:p>
    <w:p>
      <w:pPr>
        <w:spacing w:line="560" w:lineRule="exact"/>
        <w:ind w:firstLine="632"/>
        <w:rPr>
          <w:rFonts w:ascii="仿宋" w:hAnsi="仿宋"/>
          <w:szCs w:val="32"/>
        </w:rPr>
      </w:pPr>
      <w:r>
        <w:rPr>
          <w:rFonts w:hint="eastAsia" w:ascii="仿宋" w:hAnsi="仿宋"/>
          <w:szCs w:val="32"/>
        </w:rPr>
        <w:t>通过本课程的学习（课堂教学和实践活动），使学生掌握开展创业活动所需要的基本知识，认知创业的基本内涵和创业活动的特殊性，辨证地认识和分析创业者、创业机会、创业资源、创业计划和创业项目；使学生具备必要的创业能力，掌握创业资源整合与创业计划撰写的方法，熟悉新企业的开办流程与管理，提高创办和管理企业的综合素质和能力；使学生树立科学的创业观；主动适应国家经济社会发展和人的全面发展需求，正确理解创业与职业生涯发展的关系，自觉遵循创业规律，积极投身创业实践。</w:t>
      </w:r>
    </w:p>
    <w:p>
      <w:pPr>
        <w:spacing w:line="560" w:lineRule="exact"/>
        <w:ind w:firstLine="632"/>
        <w:rPr>
          <w:rFonts w:ascii="仿宋" w:hAnsi="仿宋"/>
          <w:szCs w:val="32"/>
        </w:rPr>
      </w:pPr>
      <w:r>
        <w:rPr>
          <w:rFonts w:hint="eastAsia" w:ascii="仿宋" w:hAnsi="仿宋"/>
          <w:szCs w:val="32"/>
        </w:rPr>
        <w:t>（13） 党史国史</w:t>
      </w:r>
    </w:p>
    <w:p>
      <w:pPr>
        <w:spacing w:line="560" w:lineRule="exact"/>
        <w:ind w:firstLine="632"/>
        <w:rPr>
          <w:rFonts w:ascii="仿宋" w:hAnsi="仿宋"/>
          <w:szCs w:val="32"/>
        </w:rPr>
      </w:pPr>
      <w:r>
        <w:rPr>
          <w:rFonts w:hint="eastAsia" w:ascii="仿宋" w:hAnsi="仿宋"/>
          <w:szCs w:val="32"/>
        </w:rPr>
        <w:t>总学时：18学时      理论学时：18         学分：1</w:t>
      </w:r>
    </w:p>
    <w:p>
      <w:pPr>
        <w:spacing w:line="560" w:lineRule="exact"/>
        <w:ind w:firstLine="632"/>
        <w:rPr>
          <w:rFonts w:ascii="仿宋" w:hAnsi="仿宋"/>
          <w:szCs w:val="32"/>
        </w:rPr>
      </w:pPr>
      <w:r>
        <w:rPr>
          <w:rFonts w:hint="eastAsia" w:ascii="仿宋" w:hAnsi="仿宋"/>
          <w:szCs w:val="32"/>
        </w:rPr>
        <w:t>通过对党史和国史的学习，要使当代大学生了解我们党和国家事业的来龙去脉，。更加坚定马克思主义在中国的指导地位、中国共产党的核心领导作用、中国走社会主义道路、实行改革开放，是历史的选择、人民的选择，从而进一步激励全党全国各族人民在以党中央领导下，坚定不移沿着中国特色社会主义道路奋勇前进，为实现中华民族伟大复兴的中国梦不懈奋斗。</w:t>
      </w:r>
    </w:p>
    <w:p>
      <w:pPr>
        <w:spacing w:line="560" w:lineRule="exact"/>
        <w:ind w:firstLine="632"/>
        <w:rPr>
          <w:rFonts w:ascii="仿宋" w:hAnsi="仿宋"/>
          <w:szCs w:val="32"/>
        </w:rPr>
      </w:pPr>
      <w:r>
        <w:rPr>
          <w:rFonts w:hint="eastAsia" w:ascii="仿宋" w:hAnsi="仿宋"/>
          <w:szCs w:val="32"/>
        </w:rPr>
        <w:t>（14）中华优秀传统文化</w:t>
      </w:r>
    </w:p>
    <w:p>
      <w:pPr>
        <w:spacing w:line="560" w:lineRule="exact"/>
        <w:ind w:firstLine="632"/>
        <w:rPr>
          <w:rFonts w:ascii="仿宋" w:hAnsi="仿宋"/>
          <w:szCs w:val="32"/>
        </w:rPr>
      </w:pPr>
      <w:r>
        <w:rPr>
          <w:rFonts w:hint="eastAsia" w:ascii="仿宋" w:hAnsi="仿宋"/>
          <w:szCs w:val="32"/>
        </w:rPr>
        <w:t>总学时：18学时      理论学时：18         学分：1</w:t>
      </w:r>
    </w:p>
    <w:p>
      <w:pPr>
        <w:spacing w:line="560" w:lineRule="exact"/>
        <w:ind w:firstLine="632"/>
        <w:rPr>
          <w:rFonts w:ascii="仿宋" w:hAnsi="仿宋"/>
          <w:szCs w:val="32"/>
        </w:rPr>
      </w:pPr>
      <w:r>
        <w:rPr>
          <w:rFonts w:hint="eastAsia" w:ascii="仿宋" w:hAnsi="仿宋"/>
          <w:szCs w:val="32"/>
        </w:rPr>
        <w:t>中华传统文化，是中华文明成果根本的创造力，是民族历史上道德传承、各种文化思想、精神观念形态的总体。坚持中华优秀传统文化教育与培育和践行社会主义核心价值观、时代精神教育和革命传统教育以及意识形态教育相结合，实行文化育人。认真领悟植根于实践的中华优秀传统文化思想精髓，深入挖掘温润而隽永的中华优秀传统文化人文精神要旨，坚持把中华优秀传统文化融入大学教育教学全过程，努力培养德智体美劳全面发展的社会主义建设者和接班人。</w:t>
      </w:r>
    </w:p>
    <w:p>
      <w:pPr>
        <w:spacing w:line="560" w:lineRule="exact"/>
        <w:ind w:firstLine="632"/>
        <w:rPr>
          <w:rFonts w:ascii="仿宋" w:hAnsi="仿宋"/>
          <w:szCs w:val="32"/>
        </w:rPr>
      </w:pPr>
      <w:r>
        <w:rPr>
          <w:rFonts w:hint="eastAsia" w:ascii="仿宋" w:hAnsi="仿宋"/>
          <w:szCs w:val="32"/>
        </w:rPr>
        <w:t>通过本课程的开设，培养学生坚守核心价值观之根；厚植爱国主义情怀之魂；拓展大学人文精神之用；筑牢校园文化之体。</w:t>
      </w:r>
    </w:p>
    <w:p>
      <w:pPr>
        <w:spacing w:line="560" w:lineRule="exact"/>
        <w:ind w:firstLine="632"/>
        <w:rPr>
          <w:rFonts w:ascii="仿宋" w:hAnsi="仿宋"/>
          <w:szCs w:val="32"/>
        </w:rPr>
      </w:pPr>
      <w:r>
        <w:rPr>
          <w:rFonts w:hint="eastAsia" w:ascii="仿宋" w:hAnsi="仿宋"/>
          <w:szCs w:val="32"/>
        </w:rPr>
        <w:t>（15）艺术与审美</w:t>
      </w:r>
    </w:p>
    <w:p>
      <w:pPr>
        <w:spacing w:line="560" w:lineRule="exact"/>
        <w:ind w:firstLine="632"/>
        <w:rPr>
          <w:rFonts w:ascii="仿宋" w:hAnsi="仿宋"/>
          <w:szCs w:val="32"/>
        </w:rPr>
      </w:pPr>
      <w:r>
        <w:rPr>
          <w:rFonts w:hint="eastAsia" w:ascii="仿宋" w:hAnsi="仿宋"/>
          <w:szCs w:val="32"/>
        </w:rPr>
        <w:t>总学时：18学时      理论学时：18         学分：1</w:t>
      </w:r>
    </w:p>
    <w:p>
      <w:pPr>
        <w:spacing w:line="560" w:lineRule="exact"/>
        <w:ind w:firstLine="632"/>
        <w:rPr>
          <w:rFonts w:ascii="仿宋" w:hAnsi="仿宋"/>
          <w:szCs w:val="32"/>
        </w:rPr>
      </w:pPr>
      <w:r>
        <w:rPr>
          <w:rFonts w:hint="eastAsia" w:ascii="仿宋" w:hAnsi="仿宋"/>
          <w:szCs w:val="32"/>
        </w:rPr>
        <w:t>艺术与审美，建立体现高职高专院校艺术教育特色和教学体系，建立艺术学教学体系，旨在培养复合型人才和营造校园的艺术氛围,提高文化素质教育的水平和品位。遵循艺术教育规律教学，建立完善的具有高职高专院校特色的艺术教育课体系，实质性地提高高职高专院校学生艺术修养和内涵。拟构建多元文化传承的艺术通识课程体系中，是以不同文化的艺术作品，阐释不同文化的价值观，体验不同文化的审美观，是一种全新开放式教育理念的课程。</w:t>
      </w:r>
    </w:p>
    <w:p>
      <w:pPr>
        <w:spacing w:line="560" w:lineRule="exact"/>
        <w:ind w:firstLine="632"/>
        <w:rPr>
          <w:rFonts w:ascii="仿宋" w:hAnsi="仿宋"/>
          <w:szCs w:val="32"/>
        </w:rPr>
      </w:pPr>
      <w:r>
        <w:rPr>
          <w:rFonts w:hint="eastAsia" w:ascii="仿宋" w:hAnsi="仿宋"/>
          <w:szCs w:val="32"/>
        </w:rPr>
        <w:t>通过本课程的教学，使学生熟练掌握艺术表现的各种基本要素，理论知识经常联系实践活动,培养学生“艺术感知力”和“艺术鉴赏”。在学习中不但加强艺术知识和技能训练，同时要加强学生的“师能”培养训练。</w:t>
      </w:r>
    </w:p>
    <w:p>
      <w:pPr>
        <w:spacing w:line="560" w:lineRule="exact"/>
        <w:ind w:firstLine="632"/>
        <w:rPr>
          <w:rFonts w:ascii="仿宋" w:hAnsi="仿宋"/>
          <w:szCs w:val="32"/>
        </w:rPr>
      </w:pPr>
      <w:r>
        <w:rPr>
          <w:rFonts w:hint="eastAsia" w:ascii="仿宋" w:hAnsi="仿宋"/>
          <w:szCs w:val="32"/>
        </w:rPr>
        <w:t>（16）职业素养</w:t>
      </w:r>
    </w:p>
    <w:p>
      <w:pPr>
        <w:spacing w:line="560" w:lineRule="exact"/>
        <w:ind w:firstLine="632"/>
        <w:rPr>
          <w:rFonts w:ascii="仿宋" w:hAnsi="仿宋"/>
          <w:szCs w:val="32"/>
        </w:rPr>
      </w:pPr>
      <w:r>
        <w:rPr>
          <w:rFonts w:hint="eastAsia" w:ascii="仿宋" w:hAnsi="仿宋"/>
          <w:szCs w:val="32"/>
        </w:rPr>
        <w:t>总学时：18学时      理论学时：18         学分：1</w:t>
      </w:r>
    </w:p>
    <w:p>
      <w:pPr>
        <w:spacing w:line="560" w:lineRule="exact"/>
        <w:ind w:firstLine="632"/>
        <w:rPr>
          <w:rFonts w:ascii="仿宋" w:hAnsi="仿宋"/>
          <w:szCs w:val="32"/>
        </w:rPr>
      </w:pPr>
      <w:r>
        <w:rPr>
          <w:rFonts w:hint="eastAsia" w:ascii="仿宋" w:hAnsi="仿宋"/>
          <w:szCs w:val="32"/>
        </w:rPr>
        <w:t>职业素养是指职业内在的规范和要求，是在职业过程中表现出来的综合品质，包含职业道德、职业技能、职业行为、职业作风和职业意识等方面。结合体育专业特点，让学生了解体育职业规范和要求，为今后从事体育行业工作打下坚实的基础。</w:t>
      </w:r>
    </w:p>
    <w:p>
      <w:pPr>
        <w:spacing w:line="560" w:lineRule="exact"/>
        <w:ind w:firstLine="632"/>
        <w:rPr>
          <w:rFonts w:ascii="仿宋" w:hAnsi="仿宋"/>
          <w:szCs w:val="32"/>
        </w:rPr>
      </w:pPr>
      <w:r>
        <w:rPr>
          <w:rFonts w:hint="eastAsia" w:ascii="仿宋" w:hAnsi="仿宋"/>
          <w:szCs w:val="32"/>
        </w:rPr>
        <w:t>（17）普通话</w:t>
      </w:r>
    </w:p>
    <w:p>
      <w:pPr>
        <w:spacing w:line="560" w:lineRule="exact"/>
        <w:ind w:firstLine="632"/>
        <w:rPr>
          <w:rFonts w:ascii="仿宋" w:hAnsi="仿宋"/>
          <w:szCs w:val="32"/>
        </w:rPr>
      </w:pPr>
      <w:r>
        <w:rPr>
          <w:rFonts w:hint="eastAsia" w:ascii="仿宋" w:hAnsi="仿宋"/>
          <w:szCs w:val="32"/>
        </w:rPr>
        <w:t>总学时：18学时      理论学时：18         学分：1</w:t>
      </w:r>
    </w:p>
    <w:p>
      <w:pPr>
        <w:spacing w:line="560" w:lineRule="exact"/>
        <w:ind w:firstLine="632"/>
        <w:rPr>
          <w:rFonts w:ascii="仿宋" w:hAnsi="仿宋"/>
          <w:szCs w:val="32"/>
        </w:rPr>
      </w:pPr>
      <w:r>
        <w:rPr>
          <w:rFonts w:hint="eastAsia" w:ascii="仿宋" w:hAnsi="仿宋"/>
          <w:szCs w:val="32"/>
        </w:rPr>
        <w:t>本课程面向学院高职学生开设，属于公共选修课程。通过学习，使学生热爱祖国语言，掌握普通话语音基本理论和普通话声、韵、调、音变的发音要领，能用标准或比较标准的普通话进行朗读、说话及其它口语交际，能顺利地通过测试并达到理想的等级标准：掌握通用的普通话口语表达和行业普通话口语表达的基本技能，具备一定的交际和职业口语素养。</w:t>
      </w:r>
    </w:p>
    <w:p>
      <w:pPr>
        <w:spacing w:line="560" w:lineRule="exact"/>
        <w:ind w:firstLine="632"/>
        <w:rPr>
          <w:rFonts w:ascii="仿宋" w:hAnsi="仿宋"/>
          <w:szCs w:val="32"/>
        </w:rPr>
      </w:pPr>
      <w:r>
        <w:rPr>
          <w:rFonts w:hint="eastAsia" w:ascii="仿宋" w:hAnsi="仿宋"/>
          <w:szCs w:val="32"/>
        </w:rPr>
        <w:t>本课程以国家普通话水平测试大纲为标准，从交流、交际以及就业成才的需求出发，以学生训练为主，教师精讲为辅，借助多媒体教学资源，采取听说读练一体化教学模式，课堂课外训练相结合，提高学生普通话口语水平。</w:t>
      </w:r>
    </w:p>
    <w:p>
      <w:pPr>
        <w:spacing w:line="560" w:lineRule="exact"/>
        <w:ind w:firstLine="632"/>
        <w:rPr>
          <w:rFonts w:ascii="仿宋" w:hAnsi="仿宋"/>
          <w:szCs w:val="32"/>
        </w:rPr>
      </w:pPr>
      <w:r>
        <w:rPr>
          <w:rFonts w:hint="eastAsia" w:ascii="仿宋" w:hAnsi="仿宋"/>
          <w:szCs w:val="32"/>
        </w:rPr>
        <w:t>（18）健康教育</w:t>
      </w:r>
    </w:p>
    <w:p>
      <w:pPr>
        <w:spacing w:line="560" w:lineRule="exact"/>
        <w:ind w:firstLine="632"/>
        <w:rPr>
          <w:rFonts w:ascii="仿宋" w:hAnsi="仿宋"/>
          <w:szCs w:val="32"/>
        </w:rPr>
      </w:pPr>
      <w:r>
        <w:rPr>
          <w:rFonts w:hint="eastAsia" w:ascii="仿宋" w:hAnsi="仿宋"/>
          <w:szCs w:val="32"/>
        </w:rPr>
        <w:t>总学时：18学时      理论学时：18         学分：1</w:t>
      </w:r>
    </w:p>
    <w:p>
      <w:pPr>
        <w:spacing w:line="560" w:lineRule="exact"/>
        <w:ind w:firstLine="632"/>
        <w:rPr>
          <w:rFonts w:ascii="仿宋" w:hAnsi="仿宋"/>
          <w:szCs w:val="32"/>
        </w:rPr>
      </w:pPr>
      <w:r>
        <w:rPr>
          <w:rFonts w:hint="eastAsia" w:ascii="仿宋" w:hAnsi="仿宋"/>
          <w:szCs w:val="32"/>
        </w:rPr>
        <w:t>本课程按照科学发展观的要求，全面贯彻党的教育方针，以培养青少年的健康意识，提高学生的健康素质作为根本的出发点，培养学生的健康意识与公共卫生意识，掌握必要的健康知识和技能（如传染病的预防与控制），促进学生保持有益于健康的行为和生活方式，减少或消除影响健康的危险因素，为一生的健康莫定坚实的基础。</w:t>
      </w:r>
    </w:p>
    <w:p>
      <w:pPr>
        <w:spacing w:line="560" w:lineRule="exact"/>
        <w:ind w:firstLine="632"/>
        <w:rPr>
          <w:rFonts w:ascii="仿宋" w:hAnsi="仿宋"/>
          <w:szCs w:val="32"/>
        </w:rPr>
      </w:pPr>
      <w:r>
        <w:rPr>
          <w:rFonts w:hint="eastAsia" w:ascii="仿宋" w:hAnsi="仿宋"/>
          <w:szCs w:val="32"/>
        </w:rPr>
        <w:t>健康教育内容包括五个领域：健康行为与生活方式、疾病预防、心理健康、生长发育与青春期保健、安全应急与避险。注重实用性和实效性，坚持健康教育理论知识和学生生活实际相结合原则。做到突出重点、循序渐进，不断强化和促进健康知识的掌握、健康技能的提高、健康意识的形成、健康行为和生活方式的建立。</w:t>
      </w:r>
    </w:p>
    <w:p>
      <w:pPr>
        <w:spacing w:line="560" w:lineRule="exact"/>
        <w:ind w:firstLine="632"/>
        <w:rPr>
          <w:rFonts w:ascii="仿宋" w:hAnsi="仿宋"/>
          <w:szCs w:val="32"/>
        </w:rPr>
      </w:pPr>
      <w:r>
        <w:rPr>
          <w:rFonts w:hint="eastAsia" w:ascii="仿宋" w:hAnsi="仿宋"/>
          <w:szCs w:val="32"/>
        </w:rPr>
        <w:t>（19）大学生安全教育</w:t>
      </w:r>
    </w:p>
    <w:p>
      <w:pPr>
        <w:spacing w:line="560" w:lineRule="exact"/>
        <w:ind w:firstLine="632"/>
        <w:rPr>
          <w:rFonts w:ascii="仿宋" w:hAnsi="仿宋"/>
          <w:szCs w:val="32"/>
        </w:rPr>
      </w:pPr>
      <w:r>
        <w:rPr>
          <w:rFonts w:hint="eastAsia" w:ascii="仿宋" w:hAnsi="仿宋"/>
          <w:szCs w:val="32"/>
        </w:rPr>
        <w:t>总学时：16学时    理论学时：8   实践学时：8  学分：1</w:t>
      </w:r>
    </w:p>
    <w:p>
      <w:pPr>
        <w:spacing w:line="560" w:lineRule="exact"/>
        <w:ind w:firstLine="632"/>
        <w:rPr>
          <w:rFonts w:ascii="仿宋" w:hAnsi="仿宋"/>
          <w:szCs w:val="32"/>
        </w:rPr>
      </w:pPr>
      <w:r>
        <w:rPr>
          <w:rFonts w:hint="eastAsia" w:ascii="仿宋" w:hAnsi="仿宋"/>
          <w:szCs w:val="32"/>
        </w:rPr>
        <w:t>安全无小事，安全第一。对学生提高自身保护能力和掌握基本的自救措施均具有重要的指导作用，同时对进一步推进学校安全文化建设，营造有序的校园安全学习环境以及对学生今后一生具有重要意义。</w:t>
      </w:r>
    </w:p>
    <w:p>
      <w:pPr>
        <w:spacing w:line="560" w:lineRule="exact"/>
        <w:ind w:firstLine="632"/>
        <w:rPr>
          <w:rFonts w:ascii="仿宋" w:hAnsi="仿宋"/>
          <w:szCs w:val="32"/>
        </w:rPr>
      </w:pPr>
      <w:r>
        <w:rPr>
          <w:rFonts w:hint="eastAsia" w:ascii="仿宋" w:hAnsi="仿宋"/>
          <w:szCs w:val="32"/>
        </w:rPr>
        <w:t>（20）劳动教育</w:t>
      </w:r>
    </w:p>
    <w:p>
      <w:pPr>
        <w:spacing w:line="560" w:lineRule="exact"/>
        <w:ind w:firstLine="632" w:firstLineChars="200"/>
        <w:rPr>
          <w:rFonts w:ascii="仿宋" w:hAnsi="仿宋"/>
          <w:szCs w:val="32"/>
        </w:rPr>
      </w:pPr>
      <w:r>
        <w:rPr>
          <w:rFonts w:hint="eastAsia" w:ascii="仿宋" w:hAnsi="仿宋"/>
          <w:szCs w:val="32"/>
        </w:rPr>
        <w:t>总学时：1</w:t>
      </w:r>
      <w:r>
        <w:rPr>
          <w:rFonts w:hint="eastAsia" w:ascii="仿宋" w:hAnsi="仿宋"/>
          <w:szCs w:val="32"/>
          <w:lang w:val="en-US" w:eastAsia="zh-CN"/>
        </w:rPr>
        <w:t>6</w:t>
      </w:r>
      <w:r>
        <w:rPr>
          <w:rFonts w:hint="eastAsia" w:ascii="仿宋" w:hAnsi="仿宋"/>
          <w:szCs w:val="32"/>
        </w:rPr>
        <w:t xml:space="preserve">学时  </w:t>
      </w:r>
      <w:r>
        <w:rPr>
          <w:rFonts w:hint="eastAsia" w:ascii="仿宋" w:hAnsi="仿宋"/>
          <w:szCs w:val="32"/>
          <w:lang w:eastAsia="zh-CN"/>
        </w:rPr>
        <w:t>理论学时：</w:t>
      </w:r>
      <w:r>
        <w:rPr>
          <w:rFonts w:hint="eastAsia" w:ascii="仿宋" w:hAnsi="仿宋"/>
          <w:szCs w:val="32"/>
          <w:lang w:val="en-US" w:eastAsia="zh-CN"/>
        </w:rPr>
        <w:t xml:space="preserve">0  </w:t>
      </w:r>
      <w:r>
        <w:rPr>
          <w:rFonts w:hint="eastAsia" w:ascii="仿宋" w:hAnsi="仿宋"/>
          <w:szCs w:val="32"/>
        </w:rPr>
        <w:t>实践学时：16    学分：1</w:t>
      </w:r>
    </w:p>
    <w:p>
      <w:pPr>
        <w:spacing w:line="560" w:lineRule="exact"/>
        <w:ind w:firstLine="632"/>
        <w:rPr>
          <w:rFonts w:ascii="仿宋" w:hAnsi="仿宋"/>
          <w:szCs w:val="32"/>
        </w:rPr>
      </w:pPr>
      <w:bookmarkStart w:id="0" w:name="_GoBack"/>
      <w:bookmarkEnd w:id="0"/>
      <w:r>
        <w:rPr>
          <w:rFonts w:hint="eastAsia" w:ascii="仿宋" w:hAnsi="仿宋"/>
          <w:szCs w:val="32"/>
        </w:rPr>
        <w:t>劳动教育是促进青年学生全面发展的重要内容，也是学院实现“立德树人”根本任务的重要途径。习近平总书记在全国教育大会上强调，“要在学生中弘扬劳动精神，教育引导学生崇尚劳动、尊重劳动，懂得劳动最光荣、劳动最崇高、劳动最伟大、劳动最美丽的道理，长大后能够辛勤劳动、诚实劳动、创造性劳动。”学院作为体育教育育人基地，承担着向国家建设发展输送体育专业人才的重要任务，劳动教育是大学生成人成才的基础，在学生中营造崇尚劳动的风尚，是促进他们德、智、体、美、劳全面发展的重要手段，具有积极向上的意义。</w:t>
      </w:r>
    </w:p>
    <w:p>
      <w:pPr>
        <w:spacing w:line="560" w:lineRule="exact"/>
        <w:ind w:firstLine="632"/>
        <w:rPr>
          <w:rFonts w:ascii="仿宋" w:hAnsi="仿宋"/>
          <w:szCs w:val="32"/>
        </w:rPr>
      </w:pPr>
      <w:r>
        <w:rPr>
          <w:rFonts w:hint="eastAsia" w:ascii="仿宋" w:hAnsi="仿宋"/>
          <w:szCs w:val="32"/>
        </w:rPr>
        <w:t>（21）体育欣赏</w:t>
      </w:r>
    </w:p>
    <w:p>
      <w:pPr>
        <w:spacing w:line="560" w:lineRule="exact"/>
        <w:ind w:firstLine="632"/>
        <w:rPr>
          <w:rFonts w:ascii="仿宋" w:hAnsi="仿宋"/>
          <w:szCs w:val="32"/>
        </w:rPr>
      </w:pPr>
      <w:r>
        <w:rPr>
          <w:rFonts w:hint="eastAsia" w:ascii="仿宋" w:hAnsi="仿宋"/>
          <w:szCs w:val="32"/>
        </w:rPr>
        <w:t>总学时：18学时  理论学时：18  实践学时：0   学分：1</w:t>
      </w:r>
    </w:p>
    <w:p>
      <w:pPr>
        <w:spacing w:line="560" w:lineRule="exact"/>
        <w:ind w:firstLine="632"/>
        <w:rPr>
          <w:rFonts w:ascii="仿宋" w:hAnsi="仿宋"/>
          <w:szCs w:val="32"/>
        </w:rPr>
      </w:pPr>
      <w:r>
        <w:rPr>
          <w:rFonts w:hint="eastAsia" w:ascii="仿宋" w:hAnsi="仿宋"/>
          <w:szCs w:val="32"/>
        </w:rPr>
        <w:t>体育欣赏课程着眼于对体育欣赏内容的讲解与分析，着重对体育欣赏传统价值观念中继承下来的观念和意识进行深入宣扬；通过体育欣赏课程教学，使学生提高体育文化素质，培养学生体育欣赏的兴趣，树立正确的体育审美和欣赏观念，提高学生欣赏体育的水平；使学生掌握现代生活新观念，使学生真正终身受益。</w:t>
      </w:r>
    </w:p>
    <w:p>
      <w:pPr>
        <w:pStyle w:val="2"/>
        <w:tabs>
          <w:tab w:val="left" w:pos="312"/>
        </w:tabs>
        <w:spacing w:before="0" w:line="560" w:lineRule="exact"/>
        <w:ind w:left="664" w:firstLine="0" w:firstLineChars="0"/>
        <w:rPr>
          <w:rFonts w:ascii="仿宋" w:hAnsi="仿宋" w:cs="宋体"/>
          <w:color w:val="000000"/>
          <w:spacing w:val="8"/>
          <w:sz w:val="32"/>
          <w:szCs w:val="32"/>
          <w:shd w:val="clear" w:color="auto" w:fill="FFFFFF"/>
        </w:rPr>
      </w:pPr>
      <w:r>
        <w:rPr>
          <w:rFonts w:hint="eastAsia" w:ascii="仿宋" w:hAnsi="仿宋" w:cs="宋体"/>
          <w:color w:val="000000"/>
          <w:spacing w:val="8"/>
          <w:sz w:val="32"/>
          <w:szCs w:val="32"/>
          <w:shd w:val="clear" w:color="auto" w:fill="FFFFFF"/>
        </w:rPr>
        <w:t>2</w:t>
      </w:r>
      <w:r>
        <w:rPr>
          <w:rFonts w:ascii="仿宋" w:hAnsi="仿宋" w:cs="宋体"/>
          <w:color w:val="000000"/>
          <w:spacing w:val="8"/>
          <w:sz w:val="32"/>
          <w:szCs w:val="32"/>
          <w:shd w:val="clear" w:color="auto" w:fill="FFFFFF"/>
        </w:rPr>
        <w:t>.</w:t>
      </w:r>
      <w:r>
        <w:rPr>
          <w:rFonts w:hint="eastAsia" w:ascii="仿宋" w:hAnsi="仿宋" w:cs="宋体"/>
          <w:color w:val="000000"/>
          <w:spacing w:val="8"/>
          <w:sz w:val="32"/>
          <w:szCs w:val="32"/>
          <w:shd w:val="clear" w:color="auto" w:fill="FFFFFF"/>
        </w:rPr>
        <w:t>专业基础课程</w:t>
      </w:r>
    </w:p>
    <w:p>
      <w:pPr>
        <w:spacing w:line="560" w:lineRule="exact"/>
        <w:ind w:firstLine="632"/>
        <w:rPr>
          <w:rFonts w:ascii="仿宋" w:hAnsi="仿宋"/>
          <w:szCs w:val="32"/>
        </w:rPr>
      </w:pPr>
      <w:r>
        <w:rPr>
          <w:rFonts w:hint="eastAsia" w:ascii="仿宋" w:hAnsi="仿宋"/>
          <w:szCs w:val="32"/>
        </w:rPr>
        <w:t>（1）冰雪运动技术I</w:t>
      </w:r>
    </w:p>
    <w:p>
      <w:pPr>
        <w:spacing w:line="560" w:lineRule="exact"/>
        <w:ind w:firstLine="632"/>
        <w:rPr>
          <w:rFonts w:ascii="仿宋" w:hAnsi="仿宋"/>
          <w:szCs w:val="32"/>
        </w:rPr>
      </w:pPr>
      <w:r>
        <w:rPr>
          <w:rFonts w:hint="eastAsia" w:ascii="仿宋" w:hAnsi="仿宋"/>
          <w:szCs w:val="32"/>
        </w:rPr>
        <w:t>总学时：64学时   理论学时：8   实践学时：56  学分：4</w:t>
      </w:r>
    </w:p>
    <w:p>
      <w:pPr>
        <w:spacing w:line="560" w:lineRule="exact"/>
        <w:ind w:firstLine="632"/>
        <w:rPr>
          <w:rFonts w:ascii="仿宋" w:hAnsi="仿宋"/>
          <w:szCs w:val="32"/>
        </w:rPr>
      </w:pPr>
      <w:r>
        <w:rPr>
          <w:rFonts w:hint="eastAsia" w:ascii="仿宋" w:hAnsi="仿宋"/>
          <w:szCs w:val="32"/>
        </w:rPr>
        <w:t>本门课程通过课堂教学、实验教学和社会实践等多种形式，使学生掌握冰雪运动的基本理论、职业技能要求的基本步骤和方法，为培养冰雪旅游领队、冰雪场馆救护员、冰雪场馆服务与管理等方面的实际应用型人才打下技能基础。通过学习，学生能够根据服务对象的需求，运用冰雪技术教学理论相关知识，进行个性化冰雪教练服务和冰雪场救护服务。</w:t>
      </w:r>
    </w:p>
    <w:p>
      <w:pPr>
        <w:spacing w:line="560" w:lineRule="exact"/>
        <w:ind w:firstLine="632"/>
        <w:rPr>
          <w:rFonts w:ascii="仿宋" w:hAnsi="仿宋"/>
          <w:szCs w:val="32"/>
        </w:rPr>
      </w:pPr>
      <w:r>
        <w:rPr>
          <w:rFonts w:hint="eastAsia" w:ascii="仿宋" w:hAnsi="仿宋"/>
          <w:szCs w:val="32"/>
        </w:rPr>
        <w:t>（2）冰雪运动技术II</w:t>
      </w:r>
    </w:p>
    <w:p>
      <w:pPr>
        <w:spacing w:line="560" w:lineRule="exact"/>
        <w:ind w:firstLine="632"/>
        <w:rPr>
          <w:rFonts w:ascii="仿宋" w:hAnsi="仿宋"/>
          <w:szCs w:val="32"/>
        </w:rPr>
      </w:pPr>
      <w:r>
        <w:rPr>
          <w:rFonts w:hint="eastAsia" w:ascii="仿宋" w:hAnsi="仿宋"/>
          <w:szCs w:val="32"/>
        </w:rPr>
        <w:t>总学时：72    理论学时：8    实践学时：64   学分：4</w:t>
      </w:r>
    </w:p>
    <w:p>
      <w:pPr>
        <w:spacing w:line="560" w:lineRule="exact"/>
        <w:ind w:firstLine="632"/>
        <w:rPr>
          <w:rFonts w:ascii="仿宋" w:hAnsi="仿宋"/>
          <w:szCs w:val="32"/>
        </w:rPr>
      </w:pPr>
      <w:r>
        <w:rPr>
          <w:rFonts w:hint="eastAsia" w:ascii="仿宋" w:hAnsi="仿宋"/>
          <w:szCs w:val="32"/>
        </w:rPr>
        <w:t>本门课程通过课堂教学、实验教学和社会实践等多种形式，使学生掌握冰雪运动的基本理论、职业技能要求的基本步骤和方法，为培养冰雪旅游领队、冰雪场馆救护员、冰雪场馆服务与管理等方面的实际应用型人才打下技能基础。通过学习，学生能够根据服务对象的需求，运用冰雪技术教学理论相关知识，进行个性化冰雪教练服务和冰雪场馆救护服务。</w:t>
      </w:r>
    </w:p>
    <w:p>
      <w:pPr>
        <w:spacing w:line="560" w:lineRule="exact"/>
        <w:ind w:firstLine="632"/>
        <w:rPr>
          <w:rFonts w:ascii="仿宋" w:hAnsi="仿宋"/>
          <w:szCs w:val="32"/>
        </w:rPr>
      </w:pPr>
      <w:r>
        <w:rPr>
          <w:rFonts w:hint="eastAsia" w:ascii="仿宋" w:hAnsi="仿宋"/>
          <w:szCs w:val="32"/>
        </w:rPr>
        <w:t>（3）冰雪运动概论</w:t>
      </w:r>
    </w:p>
    <w:p>
      <w:pPr>
        <w:spacing w:line="560" w:lineRule="exact"/>
        <w:ind w:firstLine="632"/>
        <w:rPr>
          <w:rFonts w:ascii="仿宋" w:hAnsi="仿宋"/>
          <w:szCs w:val="32"/>
        </w:rPr>
      </w:pPr>
      <w:r>
        <w:rPr>
          <w:rFonts w:hint="eastAsia" w:ascii="仿宋" w:hAnsi="仿宋"/>
          <w:szCs w:val="32"/>
        </w:rPr>
        <w:t>总学时：</w:t>
      </w:r>
      <w:r>
        <w:rPr>
          <w:rFonts w:hint="eastAsia" w:ascii="仿宋" w:hAnsi="仿宋"/>
          <w:szCs w:val="32"/>
          <w:lang w:val="en-US" w:eastAsia="zh-CN"/>
        </w:rPr>
        <w:t>32</w:t>
      </w:r>
      <w:r>
        <w:rPr>
          <w:rFonts w:hint="eastAsia" w:ascii="仿宋" w:hAnsi="仿宋"/>
          <w:szCs w:val="32"/>
        </w:rPr>
        <w:t xml:space="preserve">   理论学时：</w:t>
      </w:r>
      <w:r>
        <w:rPr>
          <w:rFonts w:hint="eastAsia" w:ascii="仿宋" w:hAnsi="仿宋"/>
          <w:szCs w:val="32"/>
          <w:lang w:val="en-US" w:eastAsia="zh-CN"/>
        </w:rPr>
        <w:t>20</w:t>
      </w:r>
      <w:r>
        <w:rPr>
          <w:rFonts w:hint="eastAsia" w:ascii="仿宋" w:hAnsi="仿宋"/>
          <w:szCs w:val="32"/>
        </w:rPr>
        <w:t xml:space="preserve">   实践学时：1</w:t>
      </w:r>
      <w:r>
        <w:rPr>
          <w:rFonts w:hint="eastAsia" w:ascii="仿宋" w:hAnsi="仿宋"/>
          <w:szCs w:val="32"/>
          <w:lang w:val="en-US" w:eastAsia="zh-CN"/>
        </w:rPr>
        <w:t>2</w:t>
      </w:r>
      <w:r>
        <w:rPr>
          <w:rFonts w:hint="eastAsia" w:ascii="仿宋" w:hAnsi="仿宋"/>
          <w:szCs w:val="32"/>
        </w:rPr>
        <w:t xml:space="preserve">   学分：2</w:t>
      </w:r>
    </w:p>
    <w:p>
      <w:pPr>
        <w:spacing w:line="560" w:lineRule="exact"/>
        <w:ind w:firstLine="632"/>
        <w:rPr>
          <w:rFonts w:ascii="仿宋" w:hAnsi="仿宋"/>
          <w:szCs w:val="32"/>
        </w:rPr>
      </w:pPr>
      <w:r>
        <w:rPr>
          <w:rFonts w:hint="eastAsia" w:ascii="仿宋" w:hAnsi="仿宋"/>
          <w:szCs w:val="32"/>
        </w:rPr>
        <w:t>本门课程通过课堂教学、实验教学和社会实践等多种形式，使学生掌握高山滑雪运动产生与发展，高山滑雪运动各项目竞赛方法与特点、高山滑雪运动的一般知识、单板滑雪运动的产生、发展及其趋势、单板滑雪运动竞赛的组织、自由式滑雪运动概述、越野滑雪运动概述、速度滑冰、短道速滑、花样滑冰、冰壶、冰球概述、竞赛与裁判。冬季奥运会发展历程、我国冰雪运动管理组织运行绩效、可持续发展战略，为培养冰雪服务型人才打下理论知识基础。</w:t>
      </w:r>
    </w:p>
    <w:p>
      <w:pPr>
        <w:spacing w:line="560" w:lineRule="exact"/>
        <w:ind w:firstLine="632"/>
        <w:rPr>
          <w:rFonts w:ascii="仿宋" w:hAnsi="仿宋"/>
          <w:color w:val="0000FF"/>
          <w:szCs w:val="32"/>
        </w:rPr>
      </w:pPr>
      <w:r>
        <w:rPr>
          <w:rFonts w:hint="eastAsia" w:ascii="仿宋" w:hAnsi="仿宋"/>
          <w:szCs w:val="32"/>
        </w:rPr>
        <w:t>（4）客户服务与管理</w:t>
      </w:r>
    </w:p>
    <w:p>
      <w:pPr>
        <w:spacing w:line="560" w:lineRule="exact"/>
        <w:ind w:firstLine="632"/>
        <w:rPr>
          <w:rFonts w:ascii="仿宋" w:hAnsi="仿宋"/>
          <w:szCs w:val="32"/>
        </w:rPr>
      </w:pPr>
      <w:r>
        <w:rPr>
          <w:rFonts w:hint="eastAsia" w:ascii="仿宋" w:hAnsi="仿宋"/>
          <w:szCs w:val="32"/>
        </w:rPr>
        <w:t>总学时：72    理论学时：48    实践学时：24   学分：4</w:t>
      </w:r>
    </w:p>
    <w:p>
      <w:pPr>
        <w:spacing w:line="560" w:lineRule="exact"/>
        <w:ind w:firstLine="632"/>
        <w:rPr>
          <w:rFonts w:ascii="仿宋" w:hAnsi="仿宋"/>
          <w:szCs w:val="32"/>
        </w:rPr>
      </w:pPr>
      <w:r>
        <w:rPr>
          <w:rFonts w:hint="eastAsia" w:ascii="仿宋" w:hAnsi="仿宋"/>
          <w:szCs w:val="32"/>
        </w:rPr>
        <w:t>本课程是体育运营与管理专业必修课之一。通过本课程的学习，使学生掌握企业客户服务与关系管理的规律和有关的基本知识，了解企业客户服务与关系管理的产生和发展趋势，掌握一些基本的客户服务与关系管理的技巧，为其他课程的学习提供基础，并为将来从事工作做好一些准备。</w:t>
      </w:r>
    </w:p>
    <w:p>
      <w:pPr>
        <w:spacing w:line="560" w:lineRule="exact"/>
        <w:ind w:firstLine="632"/>
        <w:rPr>
          <w:rFonts w:ascii="仿宋" w:hAnsi="仿宋"/>
          <w:szCs w:val="32"/>
        </w:rPr>
      </w:pPr>
      <w:r>
        <w:rPr>
          <w:rFonts w:hint="eastAsia" w:ascii="仿宋" w:hAnsi="仿宋"/>
          <w:szCs w:val="32"/>
        </w:rPr>
        <w:t>（5）体育心理学</w:t>
      </w:r>
    </w:p>
    <w:p>
      <w:pPr>
        <w:spacing w:line="560" w:lineRule="exact"/>
        <w:ind w:firstLine="632"/>
        <w:rPr>
          <w:rFonts w:ascii="仿宋" w:hAnsi="仿宋"/>
          <w:szCs w:val="32"/>
        </w:rPr>
      </w:pPr>
      <w:r>
        <w:rPr>
          <w:rFonts w:hint="eastAsia" w:ascii="仿宋" w:hAnsi="仿宋"/>
          <w:szCs w:val="32"/>
        </w:rPr>
        <w:t>总学时：72   理论学时：48   实践学时：24   学分：4</w:t>
      </w:r>
    </w:p>
    <w:p>
      <w:pPr>
        <w:spacing w:line="560" w:lineRule="exact"/>
        <w:ind w:firstLine="632"/>
        <w:rPr>
          <w:rFonts w:ascii="仿宋" w:hAnsi="仿宋"/>
          <w:szCs w:val="32"/>
        </w:rPr>
      </w:pPr>
      <w:r>
        <w:rPr>
          <w:rFonts w:hint="eastAsia" w:ascii="仿宋" w:hAnsi="仿宋"/>
          <w:szCs w:val="32"/>
        </w:rPr>
        <w:t>本课程是在学生掌握普通心理学知识的基础上进一步学习和掌握冰雪体育场馆运营以及体育训练和竞赛情境中的心理现象和心理规律。通过本课程的学习，使学生较全面和系统地掌握体育心理学的基本理论、基础知识及有关科学的研究方法。通过课堂教学和实验，培养学生的辩证唯物主义观点和求实的科学精神；了解体育运动竞赛中的心理现象、规律及其原理，并以此来指导将来的实践；掌握有关的实验、心理测量、心理训练的操作方法、培养能力。并为在冰雪实际服务过程工作中的运用奠定基础。</w:t>
      </w:r>
    </w:p>
    <w:p>
      <w:pPr>
        <w:spacing w:line="560" w:lineRule="exact"/>
        <w:ind w:firstLine="632"/>
        <w:rPr>
          <w:rFonts w:ascii="仿宋" w:hAnsi="仿宋"/>
          <w:szCs w:val="32"/>
        </w:rPr>
      </w:pPr>
      <w:r>
        <w:rPr>
          <w:rFonts w:hint="eastAsia" w:ascii="仿宋" w:hAnsi="仿宋"/>
          <w:szCs w:val="32"/>
        </w:rPr>
        <w:t>（6）冰雪运动防护与急救</w:t>
      </w:r>
    </w:p>
    <w:p>
      <w:pPr>
        <w:spacing w:line="560" w:lineRule="exact"/>
        <w:ind w:firstLine="632"/>
        <w:rPr>
          <w:rFonts w:ascii="仿宋" w:hAnsi="仿宋"/>
          <w:szCs w:val="32"/>
        </w:rPr>
      </w:pPr>
      <w:r>
        <w:rPr>
          <w:rFonts w:hint="eastAsia" w:ascii="仿宋" w:hAnsi="仿宋"/>
          <w:szCs w:val="32"/>
        </w:rPr>
        <w:t>总学时：72    理论学时：36   实践学时：36   学分：4</w:t>
      </w:r>
    </w:p>
    <w:p>
      <w:pPr>
        <w:spacing w:line="560" w:lineRule="exact"/>
        <w:ind w:firstLine="632"/>
        <w:rPr>
          <w:rFonts w:ascii="仿宋" w:hAnsi="仿宋"/>
          <w:szCs w:val="32"/>
        </w:rPr>
      </w:pPr>
      <w:r>
        <w:rPr>
          <w:rFonts w:hint="eastAsia" w:ascii="仿宋" w:hAnsi="仿宋"/>
          <w:szCs w:val="32"/>
        </w:rPr>
        <w:t>本门课程通过课堂教学、实验教学和社会实践等多种形式，使同学们了解冰雪运动常见的损伤种类（扭伤、切伤、骨折、摔伤、脱臼、头部外伤、脊椎损伤和内脏损伤, 冻伤也时有发生）。掌握运动损伤的判断、选择科学有效处置方法的技能。通过冰雪救护案例及演练，使同学们具备在冰雪场馆和冰雪旅游过程中防护与救护的基本能力。</w:t>
      </w:r>
    </w:p>
    <w:p>
      <w:pPr>
        <w:spacing w:line="560" w:lineRule="exact"/>
        <w:ind w:firstLine="632"/>
        <w:rPr>
          <w:rFonts w:ascii="仿宋" w:hAnsi="仿宋"/>
          <w:szCs w:val="32"/>
        </w:rPr>
      </w:pPr>
      <w:r>
        <w:rPr>
          <w:rFonts w:hint="eastAsia" w:ascii="仿宋" w:hAnsi="仿宋"/>
          <w:szCs w:val="32"/>
        </w:rPr>
        <w:t>3.专业核心课</w:t>
      </w:r>
    </w:p>
    <w:p>
      <w:pPr>
        <w:spacing w:line="560" w:lineRule="exact"/>
        <w:ind w:firstLine="632"/>
        <w:rPr>
          <w:rFonts w:ascii="仿宋" w:hAnsi="仿宋"/>
          <w:szCs w:val="32"/>
        </w:rPr>
      </w:pPr>
      <w:r>
        <w:rPr>
          <w:rFonts w:hint="eastAsia" w:ascii="仿宋" w:hAnsi="仿宋"/>
          <w:szCs w:val="32"/>
        </w:rPr>
        <w:t>（1）冰雪运动市场营销实务</w:t>
      </w:r>
    </w:p>
    <w:p>
      <w:pPr>
        <w:spacing w:line="560" w:lineRule="exact"/>
        <w:ind w:firstLine="632"/>
        <w:rPr>
          <w:rFonts w:ascii="仿宋" w:hAnsi="仿宋"/>
          <w:szCs w:val="32"/>
        </w:rPr>
      </w:pPr>
      <w:r>
        <w:rPr>
          <w:rFonts w:hint="eastAsia" w:ascii="仿宋" w:hAnsi="仿宋"/>
          <w:szCs w:val="32"/>
        </w:rPr>
        <w:t>总学时：64    理论学时：32    实践学时：32   学分：4</w:t>
      </w:r>
    </w:p>
    <w:p>
      <w:pPr>
        <w:spacing w:line="560" w:lineRule="exact"/>
        <w:ind w:firstLine="632"/>
        <w:rPr>
          <w:rFonts w:ascii="仿宋" w:hAnsi="仿宋"/>
          <w:szCs w:val="32"/>
        </w:rPr>
      </w:pPr>
      <w:r>
        <w:rPr>
          <w:rFonts w:hint="eastAsia" w:ascii="仿宋" w:hAnsi="仿宋"/>
          <w:szCs w:val="32"/>
        </w:rPr>
        <w:t>本门课程通过课堂教学、实验教学和社会实践等多种形式，使学生掌握冰雪市场与营销理念、冰雪市场预测与目标市场、冰雪市场营销综合策略、冰雪市场营销策划、冰雪装备市场营销、竞赛市场营销、旅游市场营销、冰雪运动广告、冰雪运动经纪人知识，通过市场商机把握能力培养与训练；市场细分、市场选择；市场定位能力培养与训练；营销组合能力培养与训练；营销战略与整合营销能力培养与训练，使学生掌握各类市场规律和特征，作用、营销方法和策略，并具备实际运用能力。</w:t>
      </w:r>
    </w:p>
    <w:p>
      <w:pPr>
        <w:spacing w:line="560" w:lineRule="exact"/>
        <w:ind w:firstLine="632"/>
        <w:rPr>
          <w:rFonts w:ascii="仿宋" w:hAnsi="仿宋"/>
          <w:szCs w:val="32"/>
        </w:rPr>
      </w:pPr>
      <w:r>
        <w:rPr>
          <w:rFonts w:hint="eastAsia" w:ascii="仿宋" w:hAnsi="仿宋"/>
          <w:szCs w:val="32"/>
        </w:rPr>
        <w:t>（2）冰雪旅游策划</w:t>
      </w:r>
    </w:p>
    <w:p>
      <w:pPr>
        <w:spacing w:line="560" w:lineRule="exact"/>
        <w:ind w:firstLine="632"/>
        <w:rPr>
          <w:rFonts w:ascii="仿宋" w:hAnsi="仿宋"/>
          <w:szCs w:val="32"/>
        </w:rPr>
      </w:pPr>
      <w:r>
        <w:rPr>
          <w:rFonts w:hint="eastAsia" w:ascii="仿宋" w:hAnsi="仿宋"/>
          <w:szCs w:val="32"/>
        </w:rPr>
        <w:t>总学时：72   理论学时：36   实践学时：36  学分：4</w:t>
      </w:r>
    </w:p>
    <w:p>
      <w:pPr>
        <w:spacing w:line="560" w:lineRule="exact"/>
        <w:ind w:firstLine="632"/>
        <w:rPr>
          <w:rFonts w:ascii="仿宋" w:hAnsi="仿宋"/>
          <w:szCs w:val="32"/>
        </w:rPr>
      </w:pPr>
      <w:r>
        <w:rPr>
          <w:rFonts w:hint="eastAsia" w:ascii="仿宋" w:hAnsi="仿宋"/>
          <w:szCs w:val="32"/>
        </w:rPr>
        <w:t>本门课程通过课堂教学、实验教学和社会实践等多种形式，使学生了解世界冰雪旅游产业（包括冰雪运动、冰雪服装以及装备行业）的概貌，掌握冰雪旅游客源市场结构、冰雪运动参与者的动机和行为分析、游客滑雪目的地选择因素、世界冰雪度假目的地概述、冰雪旅游产品的销售和目的地营销、冰雪场馆的规划与开发、冰雪目的地经营与管理知识；通过冰雪俱乐部组织、冰雪度假地开发、专做冰雪旅游产品的旅行社等目的地、企业和专业机构组织的经营之道，以及如何在开发冰雪度假区过程中解决环境保护问题等案例，通过学习，学生能够根据服务对象的需求，运用冰雪旅游开发旅游策划理论相关知识，进行团体化冰雪旅游开发经营服务。</w:t>
      </w:r>
    </w:p>
    <w:p>
      <w:pPr>
        <w:spacing w:line="560" w:lineRule="exact"/>
        <w:ind w:firstLine="632"/>
        <w:rPr>
          <w:rFonts w:ascii="仿宋" w:hAnsi="仿宋"/>
          <w:szCs w:val="32"/>
        </w:rPr>
      </w:pPr>
      <w:r>
        <w:rPr>
          <w:rFonts w:hint="eastAsia" w:ascii="仿宋" w:hAnsi="仿宋"/>
          <w:szCs w:val="32"/>
        </w:rPr>
        <w:t>（3）冰雪场馆管理实务</w:t>
      </w:r>
    </w:p>
    <w:p>
      <w:pPr>
        <w:spacing w:line="560" w:lineRule="exact"/>
        <w:ind w:firstLine="632"/>
        <w:rPr>
          <w:rFonts w:ascii="仿宋" w:hAnsi="仿宋"/>
          <w:szCs w:val="32"/>
        </w:rPr>
      </w:pPr>
      <w:r>
        <w:rPr>
          <w:rFonts w:hint="eastAsia" w:ascii="仿宋" w:hAnsi="仿宋"/>
          <w:szCs w:val="32"/>
        </w:rPr>
        <w:t>总学时：72   理论学时：48   实践学时：24   学分：4</w:t>
      </w:r>
    </w:p>
    <w:p>
      <w:pPr>
        <w:spacing w:line="560" w:lineRule="exact"/>
        <w:ind w:firstLine="632"/>
        <w:rPr>
          <w:rFonts w:ascii="仿宋" w:hAnsi="仿宋"/>
          <w:szCs w:val="32"/>
        </w:rPr>
      </w:pPr>
      <w:r>
        <w:rPr>
          <w:rFonts w:hint="eastAsia" w:ascii="仿宋" w:hAnsi="仿宋"/>
          <w:szCs w:val="32"/>
        </w:rPr>
        <w:t>（冰雪装备保养和维护  36课时 + 中国冰雪场所管理规范   36课时）</w:t>
      </w:r>
    </w:p>
    <w:p>
      <w:pPr>
        <w:spacing w:line="560" w:lineRule="exact"/>
        <w:ind w:firstLine="632"/>
        <w:rPr>
          <w:rFonts w:ascii="仿宋" w:hAnsi="仿宋"/>
          <w:szCs w:val="32"/>
        </w:rPr>
      </w:pPr>
      <w:r>
        <w:rPr>
          <w:rFonts w:hint="eastAsia" w:ascii="仿宋" w:hAnsi="仿宋"/>
          <w:szCs w:val="32"/>
        </w:rPr>
        <w:t>本门课程主要分为两部分讲授。通过课堂教学、实验教学和社会实践等多种形式，根据第一部分《冰雪装备保养和维护中》的《冰雪运动装备使用要求》，使同学们掌握根据标准，冰雪运动的参与者可根据身高、体重、用途等方面，选择适用的滑雪板、滑雪头盔、滑雪镜、冰刀等装备，减少冰雪运动的参与者因装备不合适而发生事故的可能性知识和技能。通过第一部分中的《冰雪具的维护与保养》使同学们掌握冰雪具的维护与保养的术语和定义、总则、要求、维护与保养和贮藏等知识技能。在第二部分《中国冰雪场馆管理规范》学习中，使学生们掌握冰雪场馆的开发建设、冰雪场馆运营、冰雪场馆的安全管理、冰雪场馆的检查等内容。使同学掌握冰雪运动及冰雪场馆目前的实际状况与发展趋势,促使冰雪运动及其场馆健康、有序、持久发展所具备基础知识。</w:t>
      </w:r>
    </w:p>
    <w:p>
      <w:pPr>
        <w:spacing w:line="560" w:lineRule="exact"/>
        <w:ind w:firstLine="632"/>
        <w:rPr>
          <w:rFonts w:ascii="仿宋" w:hAnsi="仿宋"/>
          <w:szCs w:val="32"/>
        </w:rPr>
      </w:pPr>
      <w:r>
        <w:rPr>
          <w:rFonts w:hint="eastAsia" w:ascii="仿宋" w:hAnsi="仿宋"/>
          <w:szCs w:val="32"/>
        </w:rPr>
        <w:t>（4）冰雪活动策划与管理</w:t>
      </w:r>
    </w:p>
    <w:p>
      <w:pPr>
        <w:spacing w:line="560" w:lineRule="exact"/>
        <w:ind w:firstLine="632"/>
        <w:rPr>
          <w:rFonts w:ascii="仿宋" w:hAnsi="仿宋"/>
          <w:szCs w:val="32"/>
        </w:rPr>
      </w:pPr>
      <w:r>
        <w:rPr>
          <w:rFonts w:hint="eastAsia" w:ascii="仿宋" w:hAnsi="仿宋"/>
          <w:szCs w:val="32"/>
        </w:rPr>
        <w:t>总学时：72    理论学时：48    实践学时：24   学分：4</w:t>
      </w:r>
    </w:p>
    <w:p>
      <w:pPr>
        <w:spacing w:line="560" w:lineRule="exact"/>
        <w:ind w:firstLine="632"/>
        <w:rPr>
          <w:rFonts w:ascii="仿宋" w:hAnsi="仿宋"/>
          <w:szCs w:val="32"/>
        </w:rPr>
      </w:pPr>
      <w:r>
        <w:rPr>
          <w:rFonts w:hint="eastAsia" w:ascii="仿宋" w:hAnsi="仿宋"/>
          <w:szCs w:val="32"/>
        </w:rPr>
        <w:t>本门课程通过课堂教学、实验教学和社会实践等多种形式，使学生掌握我国目前冰雪活动的组织的种类及基本程序，策划方法和冰雪活动的经营管理等内容，掌握冰雪活动比较全面先进的管理方法和管理体系，使学生具备在冰雪场馆承接、举办的体育活动中根据体育活动具体任务，进行活动策划，运用信息技术、网络计划等科技知识和技能，运用知识的能力。</w:t>
      </w:r>
    </w:p>
    <w:p>
      <w:pPr>
        <w:spacing w:line="560" w:lineRule="exact"/>
        <w:ind w:firstLine="632"/>
        <w:rPr>
          <w:rFonts w:ascii="仿宋" w:hAnsi="仿宋"/>
          <w:szCs w:val="32"/>
        </w:rPr>
      </w:pPr>
      <w:r>
        <w:rPr>
          <w:rFonts w:hint="eastAsia" w:ascii="仿宋" w:hAnsi="仿宋"/>
          <w:szCs w:val="32"/>
        </w:rPr>
        <w:t>（5）社会体育指导员（滑雪)</w:t>
      </w:r>
    </w:p>
    <w:p>
      <w:pPr>
        <w:spacing w:line="560" w:lineRule="exact"/>
        <w:ind w:firstLine="632"/>
        <w:rPr>
          <w:rFonts w:ascii="仿宋" w:hAnsi="仿宋"/>
          <w:szCs w:val="32"/>
        </w:rPr>
      </w:pPr>
      <w:r>
        <w:rPr>
          <w:rFonts w:hint="eastAsia" w:ascii="仿宋" w:hAnsi="仿宋"/>
          <w:szCs w:val="32"/>
        </w:rPr>
        <w:t>总学时：72   理论学时：12   实践学时：60   学分：4</w:t>
      </w:r>
    </w:p>
    <w:p>
      <w:pPr>
        <w:spacing w:line="560" w:lineRule="exact"/>
        <w:ind w:firstLine="632"/>
        <w:rPr>
          <w:rFonts w:ascii="仿宋" w:hAnsi="仿宋"/>
          <w:szCs w:val="32"/>
        </w:rPr>
      </w:pPr>
      <w:r>
        <w:rPr>
          <w:rFonts w:hint="eastAsia" w:ascii="仿宋" w:hAnsi="仿宋"/>
          <w:szCs w:val="32"/>
        </w:rPr>
        <w:t>本门课程通过课堂教学、实验教学和社会实践等多种形式，</w:t>
      </w:r>
      <w:r>
        <w:rPr>
          <w:rFonts w:ascii="Calibri" w:hAnsi="Calibri" w:cs="Calibri"/>
          <w:szCs w:val="32"/>
        </w:rPr>
        <w:t> </w:t>
      </w:r>
      <w:r>
        <w:rPr>
          <w:rFonts w:hint="eastAsia" w:ascii="仿宋" w:hAnsi="仿宋"/>
          <w:szCs w:val="32"/>
        </w:rPr>
        <w:t>使学生掌握滑雪运动慨述；滑雪运动的场地、设施和装备；高山滑雪运动技术</w:t>
      </w:r>
      <w:r>
        <w:rPr>
          <w:rFonts w:ascii="Calibri" w:hAnsi="Calibri" w:cs="Calibri"/>
          <w:szCs w:val="32"/>
        </w:rPr>
        <w:t> </w:t>
      </w:r>
      <w:r>
        <w:rPr>
          <w:rFonts w:hint="eastAsia" w:ascii="仿宋" w:hAnsi="仿宋"/>
          <w:szCs w:val="32"/>
        </w:rPr>
        <w:t>；高山滑雪运动教学；单板滑雪运动技术；滑雪场所的客户服务与管理；滑雪运动英语等内容。通过培训，使学生进一步加深滑雪运动的理解，提高技术的规范性、科学性和主动性；丰富、充实雪场的基础理论知识，提高雪场工作的业务能力；加强思想道德教育；达到初级社会体育指导员（滑雪教练）在理论知识和技能方面的基本要求。</w:t>
      </w:r>
    </w:p>
    <w:p>
      <w:pPr>
        <w:spacing w:line="560" w:lineRule="exact"/>
        <w:ind w:firstLine="632"/>
        <w:rPr>
          <w:rFonts w:ascii="仿宋" w:hAnsi="仿宋"/>
          <w:szCs w:val="32"/>
        </w:rPr>
      </w:pPr>
      <w:r>
        <w:rPr>
          <w:rFonts w:hint="eastAsia" w:ascii="仿宋" w:hAnsi="仿宋"/>
          <w:szCs w:val="32"/>
        </w:rPr>
        <w:t>（6）初级户外指导员理论与实践</w:t>
      </w:r>
    </w:p>
    <w:p>
      <w:pPr>
        <w:spacing w:line="560" w:lineRule="exact"/>
        <w:ind w:firstLine="632"/>
        <w:rPr>
          <w:rFonts w:ascii="仿宋" w:hAnsi="仿宋"/>
          <w:szCs w:val="32"/>
        </w:rPr>
      </w:pPr>
      <w:r>
        <w:rPr>
          <w:rFonts w:hint="eastAsia" w:ascii="仿宋" w:hAnsi="仿宋"/>
          <w:szCs w:val="32"/>
        </w:rPr>
        <w:t>总学时：72    理论学时：12   实践学时：60    学分：4</w:t>
      </w:r>
    </w:p>
    <w:p>
      <w:pPr>
        <w:spacing w:line="560" w:lineRule="exact"/>
        <w:ind w:firstLine="632"/>
        <w:rPr>
          <w:rFonts w:ascii="仿宋" w:hAnsi="仿宋"/>
          <w:szCs w:val="32"/>
        </w:rPr>
      </w:pPr>
      <w:r>
        <w:rPr>
          <w:rFonts w:hint="eastAsia" w:ascii="仿宋" w:hAnsi="仿宋"/>
          <w:szCs w:val="32"/>
        </w:rPr>
        <w:t>本门课程通过课堂教学、实践教学和社会实践等多种形式，使学生进一步理解山地户外运动，掌握户外运动的基本理论、技术和技能，达到《国家职业标准》中在理论和技能方面的基本要求。</w:t>
      </w:r>
    </w:p>
    <w:p>
      <w:pPr>
        <w:pStyle w:val="2"/>
        <w:spacing w:before="0" w:line="560" w:lineRule="exact"/>
        <w:ind w:firstLine="632"/>
        <w:rPr>
          <w:rFonts w:ascii="仿宋" w:hAnsi="仿宋"/>
          <w:sz w:val="32"/>
          <w:szCs w:val="32"/>
        </w:rPr>
      </w:pPr>
      <w:r>
        <w:rPr>
          <w:rFonts w:hint="eastAsia" w:ascii="仿宋" w:hAnsi="仿宋"/>
          <w:sz w:val="32"/>
          <w:szCs w:val="32"/>
        </w:rPr>
        <w:t>（7）冰雪机械设备操作与维护</w:t>
      </w:r>
    </w:p>
    <w:p>
      <w:pPr>
        <w:spacing w:line="560" w:lineRule="exact"/>
        <w:ind w:firstLine="632"/>
        <w:rPr>
          <w:rFonts w:ascii="仿宋" w:hAnsi="仿宋"/>
          <w:szCs w:val="32"/>
        </w:rPr>
      </w:pPr>
      <w:r>
        <w:rPr>
          <w:rFonts w:hint="eastAsia" w:ascii="仿宋" w:hAnsi="仿宋"/>
          <w:szCs w:val="32"/>
        </w:rPr>
        <w:t>总学时：72   理论学时：24    实践学时：48   学分：4</w:t>
      </w:r>
    </w:p>
    <w:p>
      <w:pPr>
        <w:spacing w:line="560" w:lineRule="exact"/>
        <w:ind w:firstLine="632"/>
        <w:rPr>
          <w:rFonts w:ascii="仿宋" w:hAnsi="仿宋"/>
          <w:szCs w:val="32"/>
        </w:rPr>
      </w:pPr>
      <w:r>
        <w:rPr>
          <w:rFonts w:ascii="仿宋" w:hAnsi="仿宋"/>
          <w:szCs w:val="32"/>
        </w:rPr>
        <w:t>本门课程通过课堂教学、实验教学和社会实践等多种形式，使学生具备熟练掌握冰雪场馆特种车辆操作技术，扎实的冰雪场馆车辆运用理论知识，较高的压雪机、造雪机、浇冰车等场馆车辆维修技术。</w:t>
      </w:r>
    </w:p>
    <w:p>
      <w:pPr>
        <w:spacing w:line="560" w:lineRule="exact"/>
        <w:ind w:firstLine="632"/>
        <w:rPr>
          <w:rFonts w:ascii="仿宋" w:hAnsi="仿宋"/>
          <w:szCs w:val="32"/>
        </w:rPr>
      </w:pPr>
      <w:r>
        <w:rPr>
          <w:rFonts w:hint="eastAsia" w:ascii="仿宋" w:hAnsi="仿宋"/>
          <w:szCs w:val="32"/>
        </w:rPr>
        <w:t>4.专业选修课</w:t>
      </w:r>
    </w:p>
    <w:p>
      <w:pPr>
        <w:spacing w:line="560" w:lineRule="exact"/>
        <w:ind w:firstLine="632"/>
        <w:rPr>
          <w:rFonts w:ascii="仿宋" w:hAnsi="仿宋"/>
          <w:szCs w:val="32"/>
        </w:rPr>
      </w:pPr>
      <w:r>
        <w:rPr>
          <w:rFonts w:hint="eastAsia" w:ascii="仿宋" w:hAnsi="仿宋"/>
          <w:szCs w:val="32"/>
        </w:rPr>
        <w:t>（1）</w:t>
      </w:r>
      <w:r>
        <w:rPr>
          <w:rFonts w:ascii="仿宋" w:hAnsi="仿宋"/>
          <w:szCs w:val="32"/>
        </w:rPr>
        <w:t>体育公共关系</w:t>
      </w:r>
    </w:p>
    <w:p>
      <w:pPr>
        <w:spacing w:line="560" w:lineRule="exact"/>
        <w:ind w:firstLine="632"/>
        <w:rPr>
          <w:rFonts w:ascii="仿宋" w:hAnsi="仿宋"/>
          <w:szCs w:val="32"/>
        </w:rPr>
      </w:pPr>
      <w:r>
        <w:rPr>
          <w:rFonts w:ascii="仿宋" w:hAnsi="仿宋"/>
          <w:szCs w:val="32"/>
        </w:rPr>
        <w:t>总学时：36    理论学时：18   实践学时：18   学分：2</w:t>
      </w:r>
    </w:p>
    <w:p>
      <w:pPr>
        <w:spacing w:line="560" w:lineRule="exact"/>
        <w:ind w:firstLine="632"/>
        <w:rPr>
          <w:rFonts w:ascii="仿宋" w:hAnsi="仿宋"/>
          <w:szCs w:val="32"/>
        </w:rPr>
      </w:pPr>
      <w:r>
        <w:rPr>
          <w:rFonts w:ascii="仿宋" w:hAnsi="仿宋"/>
          <w:szCs w:val="32"/>
        </w:rPr>
        <w:t>通过本课程的学习，使学生系统地掌握体育公关的理论、方法及技巧并应用于实践工作中。旨在培养学生从事公共关系工作的主动意识，深化其对公关基本理论的认知，强化其处理体育公关内外关系协调、推广策划、品牌形象管理等公关业务的能力；在课程教学中渗透化培养学生与人合作、与人交流等职业社会能力，关注学生开拓创新、求真务实的公关职业素质养成，全方位、立体化提升学生的公关职业能力与素养。</w:t>
      </w:r>
    </w:p>
    <w:p>
      <w:pPr>
        <w:spacing w:line="560" w:lineRule="exact"/>
        <w:ind w:firstLine="632"/>
        <w:rPr>
          <w:rFonts w:ascii="仿宋" w:hAnsi="仿宋"/>
          <w:szCs w:val="32"/>
        </w:rPr>
      </w:pPr>
      <w:r>
        <w:rPr>
          <w:rFonts w:hint="eastAsia" w:ascii="仿宋" w:hAnsi="仿宋"/>
          <w:szCs w:val="32"/>
        </w:rPr>
        <w:t>（2）</w:t>
      </w:r>
      <w:r>
        <w:rPr>
          <w:rFonts w:ascii="仿宋" w:hAnsi="仿宋"/>
          <w:szCs w:val="32"/>
        </w:rPr>
        <w:t>定向运动与野外生存</w:t>
      </w:r>
    </w:p>
    <w:p>
      <w:pPr>
        <w:spacing w:line="560" w:lineRule="exact"/>
        <w:ind w:firstLine="632"/>
        <w:rPr>
          <w:rFonts w:ascii="仿宋" w:hAnsi="仿宋"/>
          <w:szCs w:val="32"/>
        </w:rPr>
      </w:pPr>
      <w:r>
        <w:rPr>
          <w:rFonts w:ascii="仿宋" w:hAnsi="仿宋"/>
          <w:szCs w:val="32"/>
        </w:rPr>
        <w:t>总学时：36  理论学时：18  实践学时：18  学分：2</w:t>
      </w:r>
    </w:p>
    <w:p>
      <w:pPr>
        <w:spacing w:line="560" w:lineRule="exact"/>
        <w:ind w:firstLine="632"/>
        <w:rPr>
          <w:rFonts w:ascii="仿宋" w:hAnsi="仿宋"/>
          <w:szCs w:val="32"/>
        </w:rPr>
      </w:pPr>
      <w:r>
        <w:rPr>
          <w:rFonts w:ascii="仿宋" w:hAnsi="仿宋"/>
          <w:szCs w:val="32"/>
        </w:rPr>
        <w:t>本门课程通过课堂教学、实践教学和社会实践等多种形式，使学生掌握定向运动概述、 定向运动基本技能（认识定向地图、判定位置与方向、选择路线、寻找检查点、越野跑）、 定向运动竞赛、 野外生存概述、野外生存装备、野外觅食、野外生存实用技能、野外避险与救援、野外生存活动的组织与管理知识和技能。具备雪场非雪季开展经营活动的服务能力。</w:t>
      </w:r>
    </w:p>
    <w:p>
      <w:pPr>
        <w:spacing w:line="560" w:lineRule="exact"/>
        <w:ind w:firstLine="632"/>
        <w:rPr>
          <w:rFonts w:ascii="仿宋" w:hAnsi="仿宋"/>
          <w:szCs w:val="32"/>
        </w:rPr>
      </w:pPr>
      <w:r>
        <w:rPr>
          <w:rFonts w:hint="eastAsia" w:ascii="仿宋" w:hAnsi="仿宋"/>
          <w:szCs w:val="32"/>
        </w:rPr>
        <w:t>（3）</w:t>
      </w:r>
      <w:r>
        <w:rPr>
          <w:rFonts w:ascii="仿宋" w:hAnsi="仿宋"/>
          <w:szCs w:val="32"/>
        </w:rPr>
        <w:t>实用体能训练方法</w:t>
      </w:r>
    </w:p>
    <w:p>
      <w:pPr>
        <w:spacing w:line="560" w:lineRule="exact"/>
        <w:ind w:firstLine="632"/>
        <w:rPr>
          <w:rFonts w:ascii="仿宋" w:hAnsi="仿宋"/>
          <w:szCs w:val="32"/>
        </w:rPr>
      </w:pPr>
      <w:r>
        <w:rPr>
          <w:rFonts w:ascii="仿宋" w:hAnsi="仿宋"/>
          <w:szCs w:val="32"/>
        </w:rPr>
        <w:t>总学时：36  理论学时：18  实践学时：18  学分：2</w:t>
      </w:r>
    </w:p>
    <w:p>
      <w:pPr>
        <w:spacing w:line="560" w:lineRule="exact"/>
        <w:ind w:firstLine="632"/>
        <w:rPr>
          <w:rFonts w:ascii="仿宋" w:hAnsi="仿宋"/>
          <w:szCs w:val="32"/>
        </w:rPr>
      </w:pPr>
      <w:r>
        <w:rPr>
          <w:rFonts w:ascii="仿宋" w:hAnsi="仿宋"/>
          <w:szCs w:val="32"/>
        </w:rPr>
        <w:t>本门课程通过课堂教学、实践教学和社会实践等多种形式，使学生们掌握体能的基本概念、作用及训练原则，体能测量与评估的方法，基础体能建设和实用体能训练方法以及掌初级体能训练的教学方法。使学生具备教练私人教练的基础理论和基础知识的条件下，进一步丰富体适能训练的方法和手段。本课程讲授和实操课程各占一半，即讲授18学时，实践18学时。</w:t>
      </w:r>
    </w:p>
    <w:p>
      <w:pPr>
        <w:spacing w:line="560" w:lineRule="exact"/>
        <w:ind w:firstLine="632"/>
        <w:rPr>
          <w:rFonts w:ascii="仿宋" w:hAnsi="仿宋"/>
          <w:szCs w:val="32"/>
        </w:rPr>
      </w:pPr>
      <w:r>
        <w:rPr>
          <w:rFonts w:hint="eastAsia" w:ascii="仿宋" w:hAnsi="仿宋"/>
          <w:szCs w:val="32"/>
        </w:rPr>
        <w:t>（4）</w:t>
      </w:r>
      <w:r>
        <w:rPr>
          <w:rFonts w:ascii="仿宋" w:hAnsi="仿宋"/>
          <w:szCs w:val="32"/>
        </w:rPr>
        <w:t>市场调查与分析</w:t>
      </w:r>
    </w:p>
    <w:p>
      <w:pPr>
        <w:spacing w:line="560" w:lineRule="exact"/>
        <w:ind w:firstLine="632"/>
        <w:rPr>
          <w:rFonts w:ascii="仿宋" w:hAnsi="仿宋"/>
          <w:szCs w:val="32"/>
        </w:rPr>
      </w:pPr>
      <w:r>
        <w:rPr>
          <w:rFonts w:ascii="仿宋" w:hAnsi="仿宋"/>
          <w:szCs w:val="32"/>
        </w:rPr>
        <w:t>总学时：36   理论学时：18  实践学时：18  学分：2</w:t>
      </w:r>
    </w:p>
    <w:p>
      <w:pPr>
        <w:spacing w:line="560" w:lineRule="exact"/>
        <w:ind w:firstLine="632"/>
        <w:rPr>
          <w:rFonts w:ascii="仿宋" w:hAnsi="仿宋"/>
          <w:szCs w:val="32"/>
        </w:rPr>
      </w:pPr>
      <w:r>
        <w:rPr>
          <w:rFonts w:ascii="仿宋" w:hAnsi="仿宋"/>
          <w:szCs w:val="32"/>
        </w:rPr>
        <w:t>本课程通过教学和实践使学生充分认识体育市场特点及其活动，明确市场调查分析在企业经营管理中的重要作用，培养学生深入实际注重调查分析研究的优良作风；提供学生分析问题、研究问题、解决问题的实际工作能力。</w:t>
      </w:r>
    </w:p>
    <w:p>
      <w:pPr>
        <w:spacing w:line="560" w:lineRule="exact"/>
        <w:ind w:firstLine="632"/>
        <w:rPr>
          <w:rFonts w:ascii="仿宋" w:hAnsi="仿宋"/>
          <w:szCs w:val="32"/>
        </w:rPr>
      </w:pPr>
      <w:r>
        <w:rPr>
          <w:rFonts w:hint="eastAsia" w:ascii="仿宋" w:hAnsi="仿宋"/>
          <w:szCs w:val="32"/>
        </w:rPr>
        <w:t>（5）</w:t>
      </w:r>
      <w:r>
        <w:rPr>
          <w:rFonts w:ascii="仿宋" w:hAnsi="仿宋"/>
          <w:szCs w:val="32"/>
        </w:rPr>
        <w:t>人力资源管理实务</w:t>
      </w:r>
    </w:p>
    <w:p>
      <w:pPr>
        <w:spacing w:line="560" w:lineRule="exact"/>
        <w:ind w:firstLine="632"/>
        <w:rPr>
          <w:rFonts w:ascii="仿宋" w:hAnsi="仿宋"/>
          <w:szCs w:val="32"/>
        </w:rPr>
      </w:pPr>
      <w:r>
        <w:rPr>
          <w:rFonts w:ascii="仿宋" w:hAnsi="仿宋"/>
          <w:szCs w:val="32"/>
        </w:rPr>
        <w:t>总学时：36  理论学时：18  实践学时：18  学分：2</w:t>
      </w:r>
    </w:p>
    <w:p>
      <w:pPr>
        <w:spacing w:line="560" w:lineRule="exact"/>
        <w:ind w:firstLine="632"/>
        <w:rPr>
          <w:rFonts w:ascii="仿宋" w:hAnsi="仿宋"/>
          <w:szCs w:val="32"/>
        </w:rPr>
      </w:pPr>
      <w:r>
        <w:rPr>
          <w:rFonts w:ascii="仿宋" w:hAnsi="仿宋"/>
          <w:szCs w:val="32"/>
        </w:rPr>
        <w:t>本课程主要讲授人力资源管理的基本原则、基本理论和人力资源管理实践的一些具体操作方法。要求学生通过本课程的学习，对人力资源管理形式正确认识，能够认识到人力资源管理是帮助，组织赢得竞争优势的重要工具，认识到人力资源管理并不仅仅是人力资源部门的工作。在此基础上了解人力资源管理实践的内容及其发展趋势，并能够掌握一定的人力资源管理实践的操作技能。</w:t>
      </w:r>
    </w:p>
    <w:p>
      <w:pPr>
        <w:spacing w:line="560" w:lineRule="exact"/>
        <w:ind w:firstLine="632"/>
        <w:rPr>
          <w:rFonts w:ascii="仿宋" w:hAnsi="仿宋"/>
          <w:szCs w:val="32"/>
        </w:rPr>
      </w:pPr>
      <w:r>
        <w:rPr>
          <w:rFonts w:hint="eastAsia" w:ascii="仿宋" w:hAnsi="仿宋"/>
          <w:szCs w:val="32"/>
        </w:rPr>
        <w:t>（6）</w:t>
      </w:r>
      <w:r>
        <w:rPr>
          <w:rFonts w:ascii="仿宋" w:hAnsi="仿宋"/>
          <w:szCs w:val="32"/>
        </w:rPr>
        <w:t>赛事组织与管理</w:t>
      </w:r>
    </w:p>
    <w:p>
      <w:pPr>
        <w:spacing w:line="560" w:lineRule="exact"/>
        <w:ind w:firstLine="632"/>
        <w:rPr>
          <w:rFonts w:ascii="仿宋" w:hAnsi="仿宋"/>
          <w:szCs w:val="32"/>
        </w:rPr>
      </w:pPr>
      <w:r>
        <w:rPr>
          <w:rFonts w:ascii="仿宋" w:hAnsi="仿宋"/>
          <w:szCs w:val="32"/>
        </w:rPr>
        <w:t>总学时：36   理论学时：18  实践学时：18  学分：2</w:t>
      </w:r>
    </w:p>
    <w:p>
      <w:pPr>
        <w:spacing w:line="560" w:lineRule="exact"/>
        <w:ind w:firstLine="632"/>
        <w:rPr>
          <w:rFonts w:ascii="仿宋" w:hAnsi="仿宋"/>
          <w:szCs w:val="32"/>
        </w:rPr>
      </w:pPr>
      <w:r>
        <w:rPr>
          <w:rFonts w:ascii="仿宋" w:hAnsi="仿宋"/>
          <w:szCs w:val="32"/>
        </w:rPr>
        <w:t>体育赛事组织与管理课程是体育运营与管理专业的选修课程。体育学科群中涉及到组织与管理、调查等课程都与该学科有密切的关系，学习体育赛事组织与管理课程，为本专业学生适应社会等奠定基础。课程主要讲授的知识包括使学生明确体育赛事经营与管理的重要地位和意义，正确理解体育赛事经营与管理的五大管理要点，提高学生对组织与管理体育赛事采用的营销手段的认识，学习并掌握有效的进行体育赛事包装、体育赛事的市场开发与筹资管理、转播权与门票销售及商品特许权经营的基本理论、分类体育赛事的经营管理的要点、体育赛事官方活动的基本知识和基本技能，掌握体育赛事经营与管理实际操作的方法。培养学生的能力包括运用所学理论知识和开展各项体育赛事的能力，采用多种形式的教学，理论联系实际，培养学生分析问题和解决问题的能力，把学生培养成高素质和具有创新意识的合格体育人才。</w:t>
      </w:r>
    </w:p>
    <w:p>
      <w:pPr>
        <w:spacing w:line="560" w:lineRule="exact"/>
        <w:ind w:firstLine="632"/>
        <w:rPr>
          <w:rFonts w:ascii="仿宋" w:hAnsi="仿宋"/>
          <w:szCs w:val="32"/>
        </w:rPr>
      </w:pPr>
      <w:r>
        <w:rPr>
          <w:rFonts w:hint="eastAsia" w:ascii="仿宋" w:hAnsi="仿宋"/>
          <w:szCs w:val="32"/>
        </w:rPr>
        <w:t>（7）人际沟通原理与实务</w:t>
      </w:r>
    </w:p>
    <w:p>
      <w:pPr>
        <w:spacing w:line="560" w:lineRule="exact"/>
        <w:ind w:firstLine="632"/>
        <w:rPr>
          <w:rFonts w:ascii="仿宋" w:hAnsi="仿宋"/>
          <w:szCs w:val="32"/>
        </w:rPr>
      </w:pPr>
      <w:r>
        <w:rPr>
          <w:rFonts w:ascii="仿宋" w:hAnsi="仿宋"/>
          <w:szCs w:val="32"/>
        </w:rPr>
        <w:t>总学时：36   理论学时：18  实践学时：18  学分：2</w:t>
      </w:r>
    </w:p>
    <w:p>
      <w:pPr>
        <w:spacing w:line="560" w:lineRule="exact"/>
        <w:ind w:firstLine="632"/>
        <w:rPr>
          <w:rFonts w:ascii="仿宋" w:hAnsi="仿宋"/>
          <w:szCs w:val="32"/>
        </w:rPr>
      </w:pPr>
      <w:r>
        <w:rPr>
          <w:rFonts w:ascii="仿宋" w:hAnsi="仿宋"/>
          <w:szCs w:val="32"/>
        </w:rPr>
        <w:t>通过本课程的学习，使学生系统地掌握人际沟通的基本理论、方法及技巧并应用于实践工作中，旨在培养并提升学生人际沟通能力。掌握人际沟通的原理、流程与方法；使学生能够熟练应对人际沟通过程中出现的各类沟通问题；为学生未来的职业选择以及事业发展奠定基础。</w:t>
      </w:r>
    </w:p>
    <w:p>
      <w:pPr>
        <w:spacing w:line="560" w:lineRule="exact"/>
        <w:ind w:firstLine="632"/>
        <w:rPr>
          <w:rFonts w:ascii="仿宋" w:hAnsi="仿宋"/>
          <w:szCs w:val="32"/>
        </w:rPr>
      </w:pPr>
      <w:r>
        <w:rPr>
          <w:rFonts w:hint="eastAsia" w:ascii="仿宋" w:hAnsi="仿宋"/>
          <w:szCs w:val="32"/>
        </w:rPr>
        <w:t>（8）多界面语言与图像处理</w:t>
      </w:r>
    </w:p>
    <w:p>
      <w:pPr>
        <w:spacing w:line="560" w:lineRule="exact"/>
        <w:ind w:firstLine="632"/>
        <w:rPr>
          <w:rFonts w:ascii="仿宋" w:hAnsi="仿宋"/>
          <w:szCs w:val="32"/>
        </w:rPr>
      </w:pPr>
      <w:r>
        <w:rPr>
          <w:rFonts w:ascii="仿宋" w:hAnsi="仿宋"/>
          <w:szCs w:val="32"/>
        </w:rPr>
        <w:t>总学时：36  理论学时：</w:t>
      </w:r>
      <w:r>
        <w:rPr>
          <w:rFonts w:hint="eastAsia" w:ascii="仿宋" w:hAnsi="仿宋"/>
          <w:szCs w:val="32"/>
        </w:rPr>
        <w:t>8</w:t>
      </w:r>
      <w:r>
        <w:rPr>
          <w:rFonts w:ascii="仿宋" w:hAnsi="仿宋"/>
          <w:szCs w:val="32"/>
        </w:rPr>
        <w:t xml:space="preserve">  实践学时：</w:t>
      </w:r>
      <w:r>
        <w:rPr>
          <w:rFonts w:hint="eastAsia" w:ascii="仿宋" w:hAnsi="仿宋"/>
          <w:szCs w:val="32"/>
        </w:rPr>
        <w:t>28</w:t>
      </w:r>
      <w:r>
        <w:rPr>
          <w:rFonts w:ascii="仿宋" w:hAnsi="仿宋"/>
          <w:szCs w:val="32"/>
        </w:rPr>
        <w:t xml:space="preserve">  学分：2</w:t>
      </w:r>
    </w:p>
    <w:p>
      <w:pPr>
        <w:spacing w:line="560" w:lineRule="exact"/>
        <w:ind w:firstLine="632"/>
        <w:rPr>
          <w:rFonts w:ascii="仿宋" w:hAnsi="仿宋"/>
          <w:szCs w:val="32"/>
        </w:rPr>
      </w:pPr>
      <w:r>
        <w:rPr>
          <w:rFonts w:hint="eastAsia" w:ascii="仿宋" w:hAnsi="仿宋"/>
          <w:szCs w:val="32"/>
        </w:rPr>
        <w:t xml:space="preserve">    该门课程通过计算机应用技术培养学生对冰雪旅游、冰雪活动策划等专业课程的推广能力和团队精神，通过"任务"和"项目"驱动，完成理想的策划方案并实现有效的产品推广和传播。</w:t>
      </w:r>
    </w:p>
    <w:p>
      <w:pPr>
        <w:spacing w:line="560" w:lineRule="exact"/>
        <w:ind w:firstLine="632"/>
        <w:rPr>
          <w:rFonts w:ascii="仿宋" w:hAnsi="仿宋"/>
          <w:szCs w:val="32"/>
        </w:rPr>
      </w:pPr>
      <w:r>
        <w:rPr>
          <w:rFonts w:hint="eastAsia" w:ascii="仿宋" w:hAnsi="仿宋"/>
          <w:szCs w:val="32"/>
        </w:rPr>
        <w:t>（三）创新与创业教育</w:t>
      </w:r>
    </w:p>
    <w:p>
      <w:pPr>
        <w:spacing w:line="560" w:lineRule="exact"/>
        <w:ind w:firstLine="632"/>
        <w:rPr>
          <w:rFonts w:ascii="仿宋" w:hAnsi="仿宋"/>
          <w:szCs w:val="32"/>
        </w:rPr>
      </w:pPr>
      <w:r>
        <w:rPr>
          <w:rFonts w:hint="eastAsia" w:ascii="仿宋" w:hAnsi="仿宋"/>
          <w:szCs w:val="32"/>
        </w:rPr>
        <w:t>开设创新创业基础课程，通过课程讲授和实践教学，通过创新创业大赛（校赛、省赛、国赛）等方式提高学生创新创业能力，鼓励学生创新、创业。</w:t>
      </w:r>
    </w:p>
    <w:p>
      <w:pPr>
        <w:spacing w:line="560" w:lineRule="exact"/>
        <w:ind w:firstLine="632"/>
        <w:rPr>
          <w:rFonts w:ascii="仿宋" w:hAnsi="仿宋"/>
          <w:szCs w:val="32"/>
        </w:rPr>
      </w:pPr>
      <w:r>
        <w:rPr>
          <w:rFonts w:hint="eastAsia" w:ascii="仿宋" w:hAnsi="仿宋"/>
          <w:szCs w:val="32"/>
        </w:rPr>
        <w:t>要求学生具备创新创业能力：具有敏锐的观察力和分析问题、解决问题的能力，基本具备从事冰雪体育科学研究的能力；具有创业意识与创业精神；初步具有在专业领域进行冰雪体育活动的策划、产品研发、市场开发和营销推广的能力。</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（四）教材使用</w:t>
      </w:r>
    </w:p>
    <w:tbl>
      <w:tblPr>
        <w:tblStyle w:val="12"/>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2340"/>
        <w:gridCol w:w="1571"/>
        <w:gridCol w:w="2268"/>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373" w:type="dxa"/>
            <w:tcBorders>
              <w:bottom w:val="single" w:color="auto" w:sz="4" w:space="0"/>
            </w:tcBorders>
            <w:vAlign w:val="center"/>
          </w:tcPr>
          <w:p>
            <w:pPr>
              <w:spacing w:line="400" w:lineRule="exact"/>
              <w:ind w:firstLine="0" w:firstLineChars="0"/>
              <w:jc w:val="center"/>
              <w:rPr>
                <w:rFonts w:ascii="仿宋" w:hAnsi="仿宋"/>
                <w:sz w:val="24"/>
              </w:rPr>
            </w:pPr>
            <w:r>
              <w:rPr>
                <w:rFonts w:hint="eastAsia" w:ascii="仿宋" w:hAnsi="仿宋"/>
                <w:sz w:val="24"/>
              </w:rPr>
              <w:t>课程名称</w:t>
            </w:r>
          </w:p>
        </w:tc>
        <w:tc>
          <w:tcPr>
            <w:tcW w:w="2340" w:type="dxa"/>
            <w:tcBorders>
              <w:bottom w:val="single" w:color="auto" w:sz="4" w:space="0"/>
            </w:tcBorders>
            <w:vAlign w:val="center"/>
          </w:tcPr>
          <w:p>
            <w:pPr>
              <w:spacing w:line="400" w:lineRule="exact"/>
              <w:ind w:firstLine="0" w:firstLineChars="0"/>
              <w:jc w:val="center"/>
              <w:rPr>
                <w:rFonts w:ascii="仿宋" w:hAnsi="仿宋"/>
                <w:sz w:val="24"/>
              </w:rPr>
            </w:pPr>
            <w:r>
              <w:rPr>
                <w:rFonts w:hint="eastAsia" w:ascii="仿宋" w:hAnsi="仿宋"/>
                <w:sz w:val="24"/>
              </w:rPr>
              <w:t>教材名称</w:t>
            </w:r>
          </w:p>
        </w:tc>
        <w:tc>
          <w:tcPr>
            <w:tcW w:w="1571" w:type="dxa"/>
            <w:tcBorders>
              <w:bottom w:val="single" w:color="auto" w:sz="4" w:space="0"/>
            </w:tcBorders>
            <w:vAlign w:val="center"/>
          </w:tcPr>
          <w:p>
            <w:pPr>
              <w:spacing w:line="400" w:lineRule="exact"/>
              <w:ind w:firstLine="0" w:firstLineChars="0"/>
              <w:jc w:val="center"/>
              <w:rPr>
                <w:rFonts w:ascii="仿宋" w:hAnsi="仿宋"/>
                <w:sz w:val="24"/>
              </w:rPr>
            </w:pPr>
            <w:r>
              <w:rPr>
                <w:rFonts w:hint="eastAsia" w:ascii="仿宋" w:hAnsi="仿宋"/>
                <w:sz w:val="24"/>
              </w:rPr>
              <w:t>出版单位</w:t>
            </w:r>
          </w:p>
        </w:tc>
        <w:tc>
          <w:tcPr>
            <w:tcW w:w="2268" w:type="dxa"/>
            <w:tcBorders>
              <w:bottom w:val="single" w:color="auto" w:sz="4" w:space="0"/>
            </w:tcBorders>
            <w:vAlign w:val="center"/>
          </w:tcPr>
          <w:p>
            <w:pPr>
              <w:spacing w:line="400" w:lineRule="exact"/>
              <w:ind w:firstLine="0" w:firstLineChars="0"/>
              <w:jc w:val="center"/>
              <w:rPr>
                <w:rFonts w:ascii="仿宋" w:hAnsi="仿宋"/>
                <w:sz w:val="24"/>
              </w:rPr>
            </w:pPr>
            <w:r>
              <w:rPr>
                <w:rFonts w:hint="eastAsia" w:ascii="仿宋" w:hAnsi="仿宋"/>
                <w:sz w:val="24"/>
              </w:rPr>
              <w:t>ISBN号</w:t>
            </w:r>
          </w:p>
        </w:tc>
        <w:tc>
          <w:tcPr>
            <w:tcW w:w="1234" w:type="dxa"/>
            <w:tcBorders>
              <w:bottom w:val="single" w:color="auto" w:sz="4" w:space="0"/>
            </w:tcBorders>
            <w:vAlign w:val="center"/>
          </w:tcPr>
          <w:p>
            <w:pPr>
              <w:spacing w:line="400" w:lineRule="exact"/>
              <w:ind w:firstLine="0" w:firstLineChars="0"/>
              <w:jc w:val="center"/>
              <w:rPr>
                <w:rFonts w:ascii="仿宋" w:hAnsi="仿宋"/>
                <w:sz w:val="24"/>
              </w:rPr>
            </w:pPr>
            <w:r>
              <w:rPr>
                <w:rFonts w:hint="eastAsia" w:ascii="仿宋" w:hAnsi="仿宋"/>
                <w:sz w:val="24"/>
              </w:rPr>
              <w:t>是否本校</w:t>
            </w:r>
          </w:p>
          <w:p>
            <w:pPr>
              <w:spacing w:line="400" w:lineRule="exact"/>
              <w:ind w:firstLine="0" w:firstLineChars="0"/>
              <w:jc w:val="center"/>
              <w:rPr>
                <w:rFonts w:ascii="仿宋" w:hAnsi="仿宋"/>
                <w:sz w:val="24"/>
              </w:rPr>
            </w:pPr>
            <w:r>
              <w:rPr>
                <w:rFonts w:hint="eastAsia" w:ascii="仿宋" w:hAnsi="仿宋"/>
                <w:sz w:val="24"/>
              </w:rPr>
              <w:t>教师参编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3" w:type="dxa"/>
            <w:vAlign w:val="center"/>
          </w:tcPr>
          <w:p>
            <w:pPr>
              <w:spacing w:line="400" w:lineRule="exact"/>
              <w:ind w:firstLine="0" w:firstLineChars="0"/>
              <w:rPr>
                <w:rFonts w:ascii="仿宋" w:hAnsi="仿宋"/>
                <w:sz w:val="24"/>
              </w:rPr>
            </w:pPr>
            <w:r>
              <w:rPr>
                <w:rFonts w:hint="eastAsia" w:ascii="仿宋" w:hAnsi="仿宋"/>
                <w:sz w:val="24"/>
              </w:rPr>
              <w:t>实用体能</w:t>
            </w:r>
            <w:r>
              <w:rPr>
                <w:rFonts w:ascii="仿宋" w:hAnsi="仿宋"/>
                <w:sz w:val="24"/>
              </w:rPr>
              <w:t>训练</w:t>
            </w:r>
            <w:r>
              <w:rPr>
                <w:rFonts w:hint="eastAsia" w:ascii="仿宋" w:hAnsi="仿宋"/>
                <w:sz w:val="24"/>
              </w:rPr>
              <w:t>方法</w:t>
            </w:r>
          </w:p>
        </w:tc>
        <w:tc>
          <w:tcPr>
            <w:tcW w:w="2340" w:type="dxa"/>
            <w:vAlign w:val="center"/>
          </w:tcPr>
          <w:p>
            <w:pPr>
              <w:spacing w:line="400" w:lineRule="exact"/>
              <w:ind w:firstLine="0" w:firstLineChars="0"/>
              <w:rPr>
                <w:rFonts w:ascii="仿宋" w:hAnsi="仿宋"/>
                <w:sz w:val="24"/>
              </w:rPr>
            </w:pPr>
            <w:r>
              <w:rPr>
                <w:rFonts w:hint="eastAsia" w:ascii="仿宋" w:hAnsi="仿宋"/>
                <w:sz w:val="24"/>
              </w:rPr>
              <w:t>实用体能</w:t>
            </w:r>
            <w:r>
              <w:rPr>
                <w:rFonts w:ascii="仿宋" w:hAnsi="仿宋"/>
                <w:sz w:val="24"/>
              </w:rPr>
              <w:t>训练</w:t>
            </w:r>
            <w:r>
              <w:rPr>
                <w:rFonts w:hint="eastAsia" w:ascii="仿宋" w:hAnsi="仿宋"/>
                <w:sz w:val="24"/>
              </w:rPr>
              <w:t>方法</w:t>
            </w:r>
          </w:p>
        </w:tc>
        <w:tc>
          <w:tcPr>
            <w:tcW w:w="1571" w:type="dxa"/>
            <w:vAlign w:val="center"/>
          </w:tcPr>
          <w:p>
            <w:pPr>
              <w:spacing w:line="400" w:lineRule="exact"/>
              <w:ind w:firstLine="0" w:firstLineChars="0"/>
              <w:rPr>
                <w:rFonts w:ascii="仿宋" w:hAnsi="仿宋"/>
                <w:sz w:val="24"/>
              </w:rPr>
            </w:pPr>
          </w:p>
        </w:tc>
        <w:tc>
          <w:tcPr>
            <w:tcW w:w="2268" w:type="dxa"/>
            <w:vAlign w:val="center"/>
          </w:tcPr>
          <w:p>
            <w:pPr>
              <w:spacing w:line="400" w:lineRule="exact"/>
              <w:ind w:firstLine="0" w:firstLineChars="0"/>
              <w:rPr>
                <w:rFonts w:ascii="仿宋" w:hAnsi="仿宋"/>
                <w:sz w:val="24"/>
              </w:rPr>
            </w:pPr>
          </w:p>
        </w:tc>
        <w:tc>
          <w:tcPr>
            <w:tcW w:w="1234" w:type="dxa"/>
            <w:vAlign w:val="center"/>
          </w:tcPr>
          <w:p>
            <w:pPr>
              <w:spacing w:line="400" w:lineRule="exact"/>
              <w:ind w:firstLine="0" w:firstLineChars="0"/>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3" w:type="dxa"/>
            <w:vAlign w:val="center"/>
          </w:tcPr>
          <w:p>
            <w:pPr>
              <w:spacing w:line="400" w:lineRule="exact"/>
              <w:ind w:firstLine="0" w:firstLineChars="0"/>
              <w:rPr>
                <w:rFonts w:ascii="仿宋" w:hAnsi="仿宋"/>
                <w:sz w:val="24"/>
              </w:rPr>
            </w:pPr>
            <w:r>
              <w:rPr>
                <w:rFonts w:hint="eastAsia" w:ascii="仿宋" w:hAnsi="仿宋"/>
                <w:sz w:val="24"/>
              </w:rPr>
              <w:t>冰雪活动策划与管理</w:t>
            </w:r>
          </w:p>
        </w:tc>
        <w:tc>
          <w:tcPr>
            <w:tcW w:w="2340" w:type="dxa"/>
            <w:vAlign w:val="center"/>
          </w:tcPr>
          <w:p>
            <w:pPr>
              <w:spacing w:line="400" w:lineRule="exact"/>
              <w:ind w:firstLine="0" w:firstLineChars="0"/>
              <w:rPr>
                <w:rFonts w:ascii="仿宋" w:hAnsi="仿宋"/>
                <w:sz w:val="24"/>
              </w:rPr>
            </w:pPr>
            <w:r>
              <w:rPr>
                <w:rFonts w:hint="eastAsia" w:ascii="仿宋" w:hAnsi="仿宋"/>
                <w:sz w:val="24"/>
              </w:rPr>
              <w:t>体育活动策划与管理</w:t>
            </w:r>
          </w:p>
        </w:tc>
        <w:tc>
          <w:tcPr>
            <w:tcW w:w="1571" w:type="dxa"/>
            <w:vAlign w:val="center"/>
          </w:tcPr>
          <w:p>
            <w:pPr>
              <w:spacing w:line="400" w:lineRule="exact"/>
              <w:ind w:firstLine="0" w:firstLineChars="0"/>
              <w:rPr>
                <w:rFonts w:ascii="仿宋" w:hAnsi="仿宋"/>
                <w:sz w:val="24"/>
              </w:rPr>
            </w:pPr>
          </w:p>
        </w:tc>
        <w:tc>
          <w:tcPr>
            <w:tcW w:w="2268" w:type="dxa"/>
            <w:vAlign w:val="center"/>
          </w:tcPr>
          <w:p>
            <w:pPr>
              <w:spacing w:line="400" w:lineRule="exact"/>
              <w:ind w:firstLine="0" w:firstLineChars="0"/>
              <w:rPr>
                <w:rFonts w:ascii="仿宋" w:hAnsi="仿宋"/>
                <w:sz w:val="24"/>
              </w:rPr>
            </w:pPr>
          </w:p>
        </w:tc>
        <w:tc>
          <w:tcPr>
            <w:tcW w:w="1234" w:type="dxa"/>
            <w:vAlign w:val="center"/>
          </w:tcPr>
          <w:p>
            <w:pPr>
              <w:spacing w:line="400" w:lineRule="exact"/>
              <w:ind w:firstLine="0" w:firstLineChars="0"/>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73" w:type="dxa"/>
            <w:vMerge w:val="restart"/>
            <w:vAlign w:val="center"/>
          </w:tcPr>
          <w:p>
            <w:pPr>
              <w:spacing w:line="400" w:lineRule="exact"/>
              <w:ind w:firstLine="0" w:firstLineChars="0"/>
              <w:rPr>
                <w:rFonts w:ascii="仿宋" w:hAnsi="仿宋"/>
                <w:sz w:val="24"/>
              </w:rPr>
            </w:pPr>
            <w:r>
              <w:rPr>
                <w:rFonts w:hint="eastAsia" w:ascii="仿宋" w:hAnsi="仿宋"/>
                <w:sz w:val="24"/>
              </w:rPr>
              <w:t>冰雪运动概论</w:t>
            </w:r>
          </w:p>
        </w:tc>
        <w:tc>
          <w:tcPr>
            <w:tcW w:w="2340" w:type="dxa"/>
            <w:vAlign w:val="center"/>
          </w:tcPr>
          <w:p>
            <w:pPr>
              <w:spacing w:line="400" w:lineRule="exact"/>
              <w:ind w:firstLine="0" w:firstLineChars="0"/>
              <w:rPr>
                <w:rFonts w:ascii="仿宋" w:hAnsi="仿宋"/>
                <w:sz w:val="24"/>
              </w:rPr>
            </w:pPr>
            <w:r>
              <w:rPr>
                <w:rFonts w:hint="eastAsia" w:ascii="仿宋" w:hAnsi="仿宋"/>
                <w:sz w:val="24"/>
              </w:rPr>
              <w:t>冰上</w:t>
            </w:r>
            <w:r>
              <w:rPr>
                <w:rFonts w:ascii="仿宋" w:hAnsi="仿宋"/>
                <w:sz w:val="24"/>
              </w:rPr>
              <w:t>运动</w:t>
            </w:r>
          </w:p>
        </w:tc>
        <w:tc>
          <w:tcPr>
            <w:tcW w:w="1571" w:type="dxa"/>
            <w:vMerge w:val="restart"/>
            <w:vAlign w:val="center"/>
          </w:tcPr>
          <w:p>
            <w:pPr>
              <w:spacing w:line="400" w:lineRule="exact"/>
              <w:ind w:firstLine="0" w:firstLineChars="0"/>
              <w:rPr>
                <w:rFonts w:ascii="仿宋" w:hAnsi="仿宋"/>
                <w:sz w:val="24"/>
              </w:rPr>
            </w:pPr>
            <w:r>
              <w:rPr>
                <w:rFonts w:hint="eastAsia" w:ascii="仿宋" w:hAnsi="仿宋"/>
                <w:sz w:val="24"/>
              </w:rPr>
              <w:t>人民体育出版社</w:t>
            </w:r>
          </w:p>
        </w:tc>
        <w:tc>
          <w:tcPr>
            <w:tcW w:w="2268" w:type="dxa"/>
            <w:vAlign w:val="center"/>
          </w:tcPr>
          <w:p>
            <w:pPr>
              <w:spacing w:line="400" w:lineRule="exact"/>
              <w:ind w:firstLine="0" w:firstLineChars="0"/>
              <w:rPr>
                <w:rFonts w:ascii="仿宋" w:hAnsi="仿宋"/>
                <w:sz w:val="24"/>
              </w:rPr>
            </w:pPr>
            <w:r>
              <w:rPr>
                <w:rFonts w:ascii="仿宋" w:hAnsi="仿宋"/>
                <w:sz w:val="24"/>
              </w:rPr>
              <w:t>978</w:t>
            </w:r>
            <w:r>
              <w:rPr>
                <w:rFonts w:hint="eastAsia" w:ascii="仿宋" w:hAnsi="仿宋"/>
                <w:sz w:val="24"/>
              </w:rPr>
              <w:t>-</w:t>
            </w:r>
            <w:r>
              <w:rPr>
                <w:rFonts w:ascii="仿宋" w:hAnsi="仿宋"/>
                <w:sz w:val="24"/>
              </w:rPr>
              <w:t>7</w:t>
            </w:r>
            <w:r>
              <w:rPr>
                <w:rFonts w:hint="eastAsia" w:ascii="仿宋" w:hAnsi="仿宋"/>
                <w:sz w:val="24"/>
              </w:rPr>
              <w:t>-</w:t>
            </w:r>
            <w:r>
              <w:rPr>
                <w:rFonts w:ascii="仿宋" w:hAnsi="仿宋"/>
                <w:sz w:val="24"/>
              </w:rPr>
              <w:t>5009</w:t>
            </w:r>
            <w:r>
              <w:rPr>
                <w:rFonts w:hint="eastAsia" w:ascii="仿宋" w:hAnsi="仿宋"/>
                <w:sz w:val="24"/>
              </w:rPr>
              <w:t>-</w:t>
            </w:r>
            <w:r>
              <w:rPr>
                <w:rFonts w:ascii="仿宋" w:hAnsi="仿宋"/>
                <w:sz w:val="24"/>
              </w:rPr>
              <w:t>4135</w:t>
            </w:r>
            <w:r>
              <w:rPr>
                <w:rFonts w:hint="eastAsia" w:ascii="仿宋" w:hAnsi="仿宋"/>
                <w:sz w:val="24"/>
              </w:rPr>
              <w:t>-</w:t>
            </w:r>
            <w:r>
              <w:rPr>
                <w:rFonts w:ascii="仿宋" w:hAnsi="仿宋"/>
                <w:sz w:val="24"/>
              </w:rPr>
              <w:t>4</w:t>
            </w:r>
          </w:p>
        </w:tc>
        <w:tc>
          <w:tcPr>
            <w:tcW w:w="1234" w:type="dxa"/>
            <w:vMerge w:val="restart"/>
            <w:vAlign w:val="center"/>
          </w:tcPr>
          <w:p>
            <w:pPr>
              <w:spacing w:line="400" w:lineRule="exact"/>
              <w:ind w:firstLine="0" w:firstLineChars="0"/>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73" w:type="dxa"/>
            <w:vMerge w:val="continue"/>
            <w:vAlign w:val="center"/>
          </w:tcPr>
          <w:p>
            <w:pPr>
              <w:spacing w:line="400" w:lineRule="exact"/>
              <w:ind w:firstLine="0" w:firstLineChars="0"/>
              <w:rPr>
                <w:rFonts w:ascii="仿宋" w:hAnsi="仿宋"/>
                <w:sz w:val="24"/>
              </w:rPr>
            </w:pPr>
          </w:p>
        </w:tc>
        <w:tc>
          <w:tcPr>
            <w:tcW w:w="2340" w:type="dxa"/>
            <w:vAlign w:val="center"/>
          </w:tcPr>
          <w:p>
            <w:pPr>
              <w:spacing w:line="400" w:lineRule="exact"/>
              <w:ind w:firstLine="0" w:firstLineChars="0"/>
              <w:rPr>
                <w:rFonts w:ascii="仿宋" w:hAnsi="仿宋"/>
                <w:sz w:val="24"/>
              </w:rPr>
            </w:pPr>
            <w:r>
              <w:rPr>
                <w:rFonts w:ascii="仿宋" w:hAnsi="仿宋"/>
                <w:sz w:val="24"/>
              </w:rPr>
              <w:t>雪上运动</w:t>
            </w:r>
          </w:p>
        </w:tc>
        <w:tc>
          <w:tcPr>
            <w:tcW w:w="1571" w:type="dxa"/>
            <w:vMerge w:val="continue"/>
            <w:vAlign w:val="center"/>
          </w:tcPr>
          <w:p>
            <w:pPr>
              <w:spacing w:line="400" w:lineRule="exact"/>
              <w:ind w:firstLine="0" w:firstLineChars="0"/>
              <w:rPr>
                <w:rFonts w:ascii="仿宋" w:hAnsi="仿宋"/>
                <w:sz w:val="24"/>
              </w:rPr>
            </w:pPr>
          </w:p>
        </w:tc>
        <w:tc>
          <w:tcPr>
            <w:tcW w:w="2268" w:type="dxa"/>
            <w:vAlign w:val="center"/>
          </w:tcPr>
          <w:p>
            <w:pPr>
              <w:spacing w:line="400" w:lineRule="exact"/>
              <w:ind w:firstLine="0" w:firstLineChars="0"/>
              <w:rPr>
                <w:rFonts w:ascii="仿宋" w:hAnsi="仿宋"/>
                <w:sz w:val="24"/>
              </w:rPr>
            </w:pPr>
            <w:r>
              <w:rPr>
                <w:rFonts w:ascii="仿宋" w:hAnsi="仿宋"/>
                <w:sz w:val="24"/>
              </w:rPr>
              <w:t>978-7-5009-3945-0</w:t>
            </w:r>
          </w:p>
        </w:tc>
        <w:tc>
          <w:tcPr>
            <w:tcW w:w="1234" w:type="dxa"/>
            <w:vMerge w:val="continue"/>
            <w:vAlign w:val="center"/>
          </w:tcPr>
          <w:p>
            <w:pPr>
              <w:spacing w:line="400" w:lineRule="exact"/>
              <w:ind w:firstLine="0" w:firstLineChars="0"/>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3" w:type="dxa"/>
            <w:vAlign w:val="center"/>
          </w:tcPr>
          <w:p>
            <w:pPr>
              <w:spacing w:line="400" w:lineRule="exact"/>
              <w:ind w:firstLine="0" w:firstLineChars="0"/>
              <w:rPr>
                <w:rFonts w:ascii="仿宋" w:hAnsi="仿宋"/>
                <w:sz w:val="24"/>
              </w:rPr>
            </w:pPr>
            <w:r>
              <w:rPr>
                <w:rFonts w:hint="eastAsia" w:ascii="仿宋" w:hAnsi="仿宋"/>
                <w:sz w:val="24"/>
              </w:rPr>
              <w:t>体育心理学</w:t>
            </w:r>
          </w:p>
        </w:tc>
        <w:tc>
          <w:tcPr>
            <w:tcW w:w="2340" w:type="dxa"/>
            <w:vAlign w:val="center"/>
          </w:tcPr>
          <w:p>
            <w:pPr>
              <w:spacing w:line="400" w:lineRule="exact"/>
              <w:ind w:firstLine="0" w:firstLineChars="0"/>
              <w:rPr>
                <w:rFonts w:ascii="仿宋" w:hAnsi="仿宋"/>
                <w:sz w:val="24"/>
              </w:rPr>
            </w:pPr>
            <w:r>
              <w:rPr>
                <w:rFonts w:hint="eastAsia" w:ascii="仿宋" w:hAnsi="仿宋"/>
                <w:sz w:val="24"/>
              </w:rPr>
              <w:t>体育心理学</w:t>
            </w:r>
          </w:p>
        </w:tc>
        <w:tc>
          <w:tcPr>
            <w:tcW w:w="1571" w:type="dxa"/>
            <w:vAlign w:val="center"/>
          </w:tcPr>
          <w:p>
            <w:pPr>
              <w:spacing w:line="400" w:lineRule="exact"/>
              <w:ind w:firstLine="0" w:firstLineChars="0"/>
              <w:rPr>
                <w:rFonts w:ascii="仿宋" w:hAnsi="仿宋"/>
                <w:sz w:val="24"/>
              </w:rPr>
            </w:pPr>
            <w:r>
              <w:rPr>
                <w:rFonts w:hint="eastAsia" w:ascii="仿宋" w:hAnsi="仿宋"/>
                <w:sz w:val="24"/>
              </w:rPr>
              <w:t>化工出版社</w:t>
            </w:r>
          </w:p>
        </w:tc>
        <w:tc>
          <w:tcPr>
            <w:tcW w:w="2268" w:type="dxa"/>
            <w:vAlign w:val="center"/>
          </w:tcPr>
          <w:p>
            <w:pPr>
              <w:spacing w:line="400" w:lineRule="exact"/>
              <w:ind w:firstLine="0" w:firstLineChars="0"/>
              <w:rPr>
                <w:rFonts w:ascii="仿宋" w:hAnsi="仿宋"/>
                <w:sz w:val="24"/>
              </w:rPr>
            </w:pPr>
            <w:r>
              <w:rPr>
                <w:rFonts w:hint="eastAsia" w:ascii="仿宋" w:hAnsi="仿宋"/>
                <w:sz w:val="24"/>
              </w:rPr>
              <w:t>9787122025180</w:t>
            </w:r>
          </w:p>
        </w:tc>
        <w:tc>
          <w:tcPr>
            <w:tcW w:w="1234" w:type="dxa"/>
            <w:vAlign w:val="center"/>
          </w:tcPr>
          <w:p>
            <w:pPr>
              <w:spacing w:line="400" w:lineRule="exact"/>
              <w:ind w:firstLine="0" w:firstLineChars="0"/>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3" w:type="dxa"/>
            <w:vAlign w:val="center"/>
          </w:tcPr>
          <w:p>
            <w:pPr>
              <w:spacing w:line="400" w:lineRule="exact"/>
              <w:ind w:firstLine="0" w:firstLineChars="0"/>
              <w:rPr>
                <w:rFonts w:ascii="仿宋" w:hAnsi="仿宋"/>
                <w:sz w:val="24"/>
              </w:rPr>
            </w:pPr>
            <w:r>
              <w:rPr>
                <w:rFonts w:hint="eastAsia" w:ascii="仿宋" w:hAnsi="仿宋"/>
                <w:sz w:val="24"/>
              </w:rPr>
              <w:t>沟通技巧</w:t>
            </w:r>
          </w:p>
        </w:tc>
        <w:tc>
          <w:tcPr>
            <w:tcW w:w="2340" w:type="dxa"/>
            <w:vAlign w:val="center"/>
          </w:tcPr>
          <w:p>
            <w:pPr>
              <w:spacing w:line="400" w:lineRule="exact"/>
              <w:ind w:firstLine="0" w:firstLineChars="0"/>
              <w:rPr>
                <w:rFonts w:ascii="仿宋" w:hAnsi="仿宋"/>
                <w:sz w:val="24"/>
              </w:rPr>
            </w:pPr>
            <w:r>
              <w:rPr>
                <w:rFonts w:hint="eastAsia" w:ascii="仿宋" w:hAnsi="仿宋"/>
                <w:sz w:val="24"/>
              </w:rPr>
              <w:t>沟通技巧</w:t>
            </w:r>
          </w:p>
        </w:tc>
        <w:tc>
          <w:tcPr>
            <w:tcW w:w="1571" w:type="dxa"/>
            <w:vAlign w:val="center"/>
          </w:tcPr>
          <w:p>
            <w:pPr>
              <w:spacing w:line="400" w:lineRule="exact"/>
              <w:ind w:firstLine="0" w:firstLineChars="0"/>
              <w:rPr>
                <w:rFonts w:ascii="仿宋" w:hAnsi="仿宋"/>
                <w:sz w:val="24"/>
              </w:rPr>
            </w:pPr>
            <w:r>
              <w:rPr>
                <w:rFonts w:hint="eastAsia" w:ascii="仿宋" w:hAnsi="仿宋"/>
                <w:sz w:val="24"/>
              </w:rPr>
              <w:t>机械工业出版社</w:t>
            </w:r>
          </w:p>
        </w:tc>
        <w:tc>
          <w:tcPr>
            <w:tcW w:w="2268" w:type="dxa"/>
            <w:vAlign w:val="center"/>
          </w:tcPr>
          <w:p>
            <w:pPr>
              <w:spacing w:line="400" w:lineRule="exact"/>
              <w:ind w:firstLine="0" w:firstLineChars="0"/>
              <w:rPr>
                <w:rFonts w:ascii="仿宋" w:hAnsi="仿宋"/>
                <w:sz w:val="24"/>
              </w:rPr>
            </w:pPr>
            <w:r>
              <w:rPr>
                <w:rFonts w:hint="eastAsia" w:ascii="仿宋" w:hAnsi="仿宋"/>
                <w:sz w:val="24"/>
              </w:rPr>
              <w:t>9787111372776</w:t>
            </w:r>
          </w:p>
        </w:tc>
        <w:tc>
          <w:tcPr>
            <w:tcW w:w="1234" w:type="dxa"/>
            <w:vAlign w:val="center"/>
          </w:tcPr>
          <w:p>
            <w:pPr>
              <w:spacing w:line="400" w:lineRule="exact"/>
              <w:ind w:firstLine="0" w:firstLineChars="0"/>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3" w:type="dxa"/>
            <w:vAlign w:val="center"/>
          </w:tcPr>
          <w:p>
            <w:pPr>
              <w:spacing w:line="400" w:lineRule="exact"/>
              <w:ind w:firstLine="0" w:firstLineChars="0"/>
              <w:rPr>
                <w:rFonts w:ascii="仿宋" w:hAnsi="仿宋"/>
                <w:sz w:val="24"/>
              </w:rPr>
            </w:pPr>
            <w:r>
              <w:rPr>
                <w:rFonts w:hint="eastAsia" w:ascii="仿宋" w:hAnsi="仿宋"/>
                <w:sz w:val="24"/>
              </w:rPr>
              <w:t>冰雪旅游策划</w:t>
            </w:r>
          </w:p>
        </w:tc>
        <w:tc>
          <w:tcPr>
            <w:tcW w:w="2340" w:type="dxa"/>
            <w:vAlign w:val="center"/>
          </w:tcPr>
          <w:p>
            <w:pPr>
              <w:spacing w:line="400" w:lineRule="exact"/>
              <w:ind w:firstLine="0" w:firstLineChars="0"/>
              <w:rPr>
                <w:rFonts w:ascii="仿宋" w:hAnsi="仿宋"/>
                <w:sz w:val="24"/>
              </w:rPr>
            </w:pPr>
            <w:r>
              <w:rPr>
                <w:rFonts w:hint="eastAsia" w:ascii="仿宋" w:hAnsi="仿宋"/>
                <w:sz w:val="24"/>
              </w:rPr>
              <w:t>滑雪旅游开发与经营</w:t>
            </w:r>
          </w:p>
        </w:tc>
        <w:tc>
          <w:tcPr>
            <w:tcW w:w="1571" w:type="dxa"/>
            <w:vAlign w:val="center"/>
          </w:tcPr>
          <w:p>
            <w:pPr>
              <w:spacing w:line="400" w:lineRule="exact"/>
              <w:ind w:firstLine="0" w:firstLineChars="0"/>
              <w:rPr>
                <w:rFonts w:ascii="仿宋" w:hAnsi="仿宋"/>
                <w:sz w:val="24"/>
              </w:rPr>
            </w:pPr>
            <w:r>
              <w:rPr>
                <w:rFonts w:hint="eastAsia" w:ascii="仿宋" w:hAnsi="仿宋"/>
                <w:sz w:val="24"/>
              </w:rPr>
              <w:t>南开大学出版社</w:t>
            </w:r>
          </w:p>
        </w:tc>
        <w:tc>
          <w:tcPr>
            <w:tcW w:w="2268" w:type="dxa"/>
            <w:vAlign w:val="center"/>
          </w:tcPr>
          <w:p>
            <w:pPr>
              <w:spacing w:line="400" w:lineRule="exact"/>
              <w:ind w:firstLine="0" w:firstLineChars="0"/>
              <w:rPr>
                <w:rFonts w:ascii="仿宋" w:hAnsi="仿宋"/>
                <w:sz w:val="24"/>
              </w:rPr>
            </w:pPr>
            <w:r>
              <w:rPr>
                <w:rFonts w:hint="eastAsia" w:ascii="仿宋" w:hAnsi="仿宋"/>
                <w:sz w:val="24"/>
              </w:rPr>
              <w:t>9787310027002</w:t>
            </w:r>
          </w:p>
        </w:tc>
        <w:tc>
          <w:tcPr>
            <w:tcW w:w="1234" w:type="dxa"/>
            <w:vAlign w:val="center"/>
          </w:tcPr>
          <w:p>
            <w:pPr>
              <w:spacing w:line="400" w:lineRule="exact"/>
              <w:ind w:firstLine="0" w:firstLineChars="0"/>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3" w:type="dxa"/>
            <w:vAlign w:val="center"/>
          </w:tcPr>
          <w:p>
            <w:pPr>
              <w:spacing w:line="400" w:lineRule="exact"/>
              <w:ind w:firstLine="0" w:firstLineChars="0"/>
              <w:rPr>
                <w:rFonts w:ascii="仿宋" w:hAnsi="仿宋"/>
                <w:sz w:val="24"/>
              </w:rPr>
            </w:pPr>
            <w:r>
              <w:rPr>
                <w:rFonts w:hint="eastAsia" w:ascii="仿宋" w:hAnsi="仿宋"/>
                <w:sz w:val="24"/>
              </w:rPr>
              <w:t>冰雪运动</w:t>
            </w:r>
          </w:p>
        </w:tc>
        <w:tc>
          <w:tcPr>
            <w:tcW w:w="2340" w:type="dxa"/>
            <w:vAlign w:val="center"/>
          </w:tcPr>
          <w:p>
            <w:pPr>
              <w:spacing w:line="400" w:lineRule="exact"/>
              <w:ind w:firstLine="0" w:firstLineChars="0"/>
              <w:rPr>
                <w:rFonts w:ascii="仿宋" w:hAnsi="仿宋"/>
                <w:sz w:val="24"/>
              </w:rPr>
            </w:pPr>
            <w:r>
              <w:rPr>
                <w:rFonts w:hint="eastAsia" w:ascii="仿宋" w:hAnsi="仿宋"/>
                <w:sz w:val="24"/>
              </w:rPr>
              <w:t>冰雪运动</w:t>
            </w:r>
          </w:p>
        </w:tc>
        <w:tc>
          <w:tcPr>
            <w:tcW w:w="1571" w:type="dxa"/>
            <w:vAlign w:val="center"/>
          </w:tcPr>
          <w:p>
            <w:pPr>
              <w:spacing w:line="400" w:lineRule="exact"/>
              <w:ind w:firstLine="0" w:firstLineChars="0"/>
              <w:rPr>
                <w:rFonts w:ascii="仿宋" w:hAnsi="仿宋"/>
                <w:sz w:val="24"/>
              </w:rPr>
            </w:pPr>
            <w:r>
              <w:rPr>
                <w:rFonts w:hint="eastAsia" w:ascii="仿宋" w:hAnsi="仿宋"/>
                <w:sz w:val="24"/>
              </w:rPr>
              <w:t>人民体育出版社</w:t>
            </w:r>
          </w:p>
        </w:tc>
        <w:tc>
          <w:tcPr>
            <w:tcW w:w="2268" w:type="dxa"/>
            <w:vAlign w:val="center"/>
          </w:tcPr>
          <w:p>
            <w:pPr>
              <w:spacing w:line="400" w:lineRule="exact"/>
              <w:ind w:firstLine="0" w:firstLineChars="0"/>
              <w:rPr>
                <w:rFonts w:ascii="仿宋" w:hAnsi="仿宋"/>
                <w:sz w:val="24"/>
              </w:rPr>
            </w:pPr>
            <w:r>
              <w:rPr>
                <w:rFonts w:hint="eastAsia" w:ascii="仿宋" w:hAnsi="仿宋"/>
                <w:sz w:val="24"/>
              </w:rPr>
              <w:t>9787500941354</w:t>
            </w:r>
          </w:p>
        </w:tc>
        <w:tc>
          <w:tcPr>
            <w:tcW w:w="1234" w:type="dxa"/>
            <w:vAlign w:val="center"/>
          </w:tcPr>
          <w:p>
            <w:pPr>
              <w:spacing w:line="400" w:lineRule="exact"/>
              <w:ind w:firstLine="0" w:firstLineChars="0"/>
              <w:rPr>
                <w:rFonts w:ascii="仿宋" w:hAnsi="仿宋"/>
                <w:sz w:val="24"/>
              </w:rPr>
            </w:pPr>
            <w:r>
              <w:rPr>
                <w:rFonts w:hint="eastAsia" w:ascii="仿宋"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3" w:type="dxa"/>
            <w:vAlign w:val="center"/>
          </w:tcPr>
          <w:p>
            <w:pPr>
              <w:spacing w:line="400" w:lineRule="exact"/>
              <w:ind w:firstLine="0" w:firstLineChars="0"/>
              <w:rPr>
                <w:rFonts w:ascii="仿宋" w:hAnsi="仿宋"/>
                <w:sz w:val="24"/>
              </w:rPr>
            </w:pPr>
            <w:r>
              <w:rPr>
                <w:rFonts w:hint="eastAsia" w:ascii="仿宋" w:hAnsi="仿宋"/>
                <w:sz w:val="24"/>
              </w:rPr>
              <w:t>定向运动与野外生存</w:t>
            </w:r>
          </w:p>
        </w:tc>
        <w:tc>
          <w:tcPr>
            <w:tcW w:w="2340" w:type="dxa"/>
            <w:vAlign w:val="center"/>
          </w:tcPr>
          <w:p>
            <w:pPr>
              <w:spacing w:line="400" w:lineRule="exact"/>
              <w:ind w:firstLine="0" w:firstLineChars="0"/>
              <w:rPr>
                <w:rFonts w:ascii="仿宋" w:hAnsi="仿宋"/>
                <w:sz w:val="24"/>
              </w:rPr>
            </w:pPr>
            <w:r>
              <w:rPr>
                <w:rFonts w:hint="eastAsia" w:ascii="仿宋" w:hAnsi="仿宋"/>
                <w:sz w:val="24"/>
              </w:rPr>
              <w:t>定向运动与野外生存</w:t>
            </w:r>
          </w:p>
          <w:p>
            <w:pPr>
              <w:spacing w:line="400" w:lineRule="exact"/>
              <w:ind w:firstLine="0" w:firstLineChars="0"/>
              <w:rPr>
                <w:rFonts w:ascii="仿宋" w:hAnsi="仿宋"/>
                <w:sz w:val="24"/>
              </w:rPr>
            </w:pPr>
            <w:r>
              <w:rPr>
                <w:rFonts w:hint="eastAsia" w:ascii="仿宋" w:hAnsi="仿宋"/>
                <w:sz w:val="24"/>
              </w:rPr>
              <w:t>实用手册</w:t>
            </w:r>
          </w:p>
        </w:tc>
        <w:tc>
          <w:tcPr>
            <w:tcW w:w="1571" w:type="dxa"/>
            <w:vAlign w:val="center"/>
          </w:tcPr>
          <w:p>
            <w:pPr>
              <w:spacing w:line="400" w:lineRule="exact"/>
              <w:ind w:firstLine="0" w:firstLineChars="0"/>
              <w:rPr>
                <w:rFonts w:ascii="仿宋" w:hAnsi="仿宋"/>
                <w:sz w:val="24"/>
              </w:rPr>
            </w:pPr>
            <w:r>
              <w:rPr>
                <w:rFonts w:hint="eastAsia" w:ascii="仿宋" w:hAnsi="仿宋"/>
                <w:sz w:val="24"/>
              </w:rPr>
              <w:t>科学出版社</w:t>
            </w:r>
          </w:p>
        </w:tc>
        <w:tc>
          <w:tcPr>
            <w:tcW w:w="2268" w:type="dxa"/>
            <w:vAlign w:val="center"/>
          </w:tcPr>
          <w:p>
            <w:pPr>
              <w:spacing w:line="400" w:lineRule="exact"/>
              <w:ind w:firstLine="0" w:firstLineChars="0"/>
              <w:rPr>
                <w:rFonts w:ascii="仿宋" w:hAnsi="仿宋"/>
                <w:sz w:val="24"/>
              </w:rPr>
            </w:pPr>
            <w:r>
              <w:rPr>
                <w:rFonts w:ascii="仿宋" w:hAnsi="仿宋"/>
                <w:sz w:val="24"/>
              </w:rPr>
              <w:t>9787030332684</w:t>
            </w:r>
          </w:p>
        </w:tc>
        <w:tc>
          <w:tcPr>
            <w:tcW w:w="1234" w:type="dxa"/>
            <w:vAlign w:val="center"/>
          </w:tcPr>
          <w:p>
            <w:pPr>
              <w:spacing w:line="400" w:lineRule="exact"/>
              <w:ind w:firstLine="0" w:firstLineChars="0"/>
              <w:rPr>
                <w:rFonts w:ascii="仿宋" w:hAnsi="仿宋"/>
                <w:sz w:val="24"/>
              </w:rPr>
            </w:pPr>
            <w:r>
              <w:rPr>
                <w:rFonts w:hint="eastAsia" w:ascii="仿宋" w:hAnsi="仿宋"/>
                <w:sz w:val="24"/>
              </w:rPr>
              <w:t>否</w:t>
            </w:r>
          </w:p>
        </w:tc>
      </w:tr>
    </w:tbl>
    <w:p>
      <w:pPr>
        <w:pStyle w:val="4"/>
        <w:spacing w:before="289" w:beforeLines="50"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六、教学组织与安排</w:t>
      </w:r>
    </w:p>
    <w:p>
      <w:pPr>
        <w:pStyle w:val="4"/>
        <w:spacing w:after="289" w:afterLines="50"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（一）专业教学模式</w:t>
      </w:r>
    </w:p>
    <w:tbl>
      <w:tblPr>
        <w:tblStyle w:val="12"/>
        <w:tblW w:w="95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2194"/>
        <w:gridCol w:w="2416"/>
        <w:gridCol w:w="1812"/>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882" w:type="dxa"/>
            <w:shd w:val="clear" w:color="auto" w:fill="FFFFFF"/>
            <w:vAlign w:val="center"/>
          </w:tcPr>
          <w:p>
            <w:pPr>
              <w:topLinePunct/>
              <w:spacing w:line="400" w:lineRule="exact"/>
              <w:ind w:firstLine="0" w:firstLineChars="0"/>
              <w:jc w:val="center"/>
              <w:rPr>
                <w:rFonts w:ascii="仿宋" w:hAnsi="仿宋"/>
                <w:b/>
                <w:sz w:val="24"/>
              </w:rPr>
            </w:pPr>
            <w:r>
              <w:rPr>
                <w:rFonts w:hint="eastAsia" w:ascii="仿宋" w:hAnsi="仿宋"/>
                <w:b/>
                <w:sz w:val="24"/>
              </w:rPr>
              <w:t>序号</w:t>
            </w:r>
          </w:p>
        </w:tc>
        <w:tc>
          <w:tcPr>
            <w:tcW w:w="2194" w:type="dxa"/>
            <w:shd w:val="clear" w:color="auto" w:fill="FFFFFF"/>
            <w:vAlign w:val="center"/>
          </w:tcPr>
          <w:p>
            <w:pPr>
              <w:topLinePunct/>
              <w:spacing w:line="400" w:lineRule="exact"/>
              <w:ind w:firstLine="0" w:firstLineChars="0"/>
              <w:jc w:val="center"/>
              <w:rPr>
                <w:rFonts w:ascii="仿宋" w:hAnsi="仿宋"/>
                <w:b/>
                <w:sz w:val="24"/>
              </w:rPr>
            </w:pPr>
            <w:r>
              <w:rPr>
                <w:rFonts w:hint="eastAsia" w:ascii="仿宋" w:hAnsi="仿宋"/>
                <w:b/>
                <w:sz w:val="24"/>
              </w:rPr>
              <w:t>合作单位</w:t>
            </w:r>
          </w:p>
        </w:tc>
        <w:tc>
          <w:tcPr>
            <w:tcW w:w="2416" w:type="dxa"/>
            <w:shd w:val="clear" w:color="auto" w:fill="FFFFFF"/>
            <w:vAlign w:val="center"/>
          </w:tcPr>
          <w:p>
            <w:pPr>
              <w:topLinePunct/>
              <w:spacing w:line="400" w:lineRule="exact"/>
              <w:ind w:firstLine="0" w:firstLineChars="0"/>
              <w:jc w:val="center"/>
              <w:rPr>
                <w:rFonts w:ascii="仿宋" w:hAnsi="仿宋"/>
                <w:b/>
                <w:sz w:val="24"/>
              </w:rPr>
            </w:pPr>
            <w:r>
              <w:rPr>
                <w:rFonts w:hint="eastAsia" w:ascii="仿宋" w:hAnsi="仿宋"/>
                <w:b/>
                <w:sz w:val="24"/>
              </w:rPr>
              <w:t>适用岗位</w:t>
            </w:r>
          </w:p>
        </w:tc>
        <w:tc>
          <w:tcPr>
            <w:tcW w:w="1812" w:type="dxa"/>
            <w:shd w:val="clear" w:color="auto" w:fill="FFFFFF"/>
            <w:vAlign w:val="center"/>
          </w:tcPr>
          <w:p>
            <w:pPr>
              <w:topLinePunct/>
              <w:spacing w:line="400" w:lineRule="exact"/>
              <w:ind w:firstLine="0" w:firstLineChars="0"/>
              <w:jc w:val="center"/>
              <w:rPr>
                <w:rFonts w:ascii="仿宋" w:hAnsi="仿宋"/>
                <w:b/>
                <w:sz w:val="24"/>
              </w:rPr>
            </w:pPr>
            <w:r>
              <w:rPr>
                <w:rFonts w:hint="eastAsia" w:ascii="仿宋" w:hAnsi="仿宋"/>
                <w:b/>
                <w:sz w:val="24"/>
              </w:rPr>
              <w:t>项目及内容</w:t>
            </w:r>
          </w:p>
        </w:tc>
        <w:tc>
          <w:tcPr>
            <w:tcW w:w="2233" w:type="dxa"/>
            <w:shd w:val="clear" w:color="auto" w:fill="FFFFFF"/>
            <w:vAlign w:val="center"/>
          </w:tcPr>
          <w:p>
            <w:pPr>
              <w:topLinePunct/>
              <w:spacing w:line="400" w:lineRule="exact"/>
              <w:ind w:firstLine="0" w:firstLineChars="0"/>
              <w:jc w:val="center"/>
              <w:rPr>
                <w:rFonts w:ascii="仿宋" w:hAnsi="仿宋"/>
                <w:b/>
                <w:sz w:val="24"/>
              </w:rPr>
            </w:pPr>
            <w:r>
              <w:rPr>
                <w:rFonts w:hint="eastAsia" w:ascii="仿宋" w:hAnsi="仿宋"/>
                <w:b/>
                <w:sz w:val="24"/>
              </w:rPr>
              <w:t>合作方式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pPr>
              <w:topLinePunct/>
              <w:spacing w:line="400" w:lineRule="exact"/>
              <w:ind w:firstLine="0" w:firstLineChars="0"/>
              <w:jc w:val="center"/>
              <w:rPr>
                <w:rFonts w:ascii="仿宋" w:hAnsi="仿宋"/>
                <w:sz w:val="24"/>
              </w:rPr>
            </w:pPr>
            <w:r>
              <w:rPr>
                <w:rFonts w:hint="eastAsia" w:ascii="仿宋" w:hAnsi="仿宋"/>
                <w:sz w:val="24"/>
              </w:rPr>
              <w:t>1</w:t>
            </w:r>
          </w:p>
        </w:tc>
        <w:tc>
          <w:tcPr>
            <w:tcW w:w="2194" w:type="dxa"/>
            <w:vAlign w:val="center"/>
          </w:tcPr>
          <w:p>
            <w:pPr>
              <w:topLinePunct/>
              <w:spacing w:line="400" w:lineRule="exact"/>
              <w:ind w:firstLine="0" w:firstLineChars="0"/>
              <w:rPr>
                <w:rFonts w:ascii="仿宋" w:hAnsi="仿宋"/>
                <w:sz w:val="24"/>
              </w:rPr>
            </w:pPr>
            <w:r>
              <w:rPr>
                <w:rFonts w:hint="eastAsia" w:ascii="仿宋" w:hAnsi="仿宋"/>
                <w:sz w:val="24"/>
              </w:rPr>
              <w:t>岱海国际滑雪场</w:t>
            </w:r>
          </w:p>
        </w:tc>
        <w:tc>
          <w:tcPr>
            <w:tcW w:w="2416" w:type="dxa"/>
            <w:vAlign w:val="center"/>
          </w:tcPr>
          <w:p>
            <w:pPr>
              <w:topLinePunct/>
              <w:spacing w:line="400" w:lineRule="exact"/>
              <w:ind w:firstLine="0" w:firstLineChars="0"/>
              <w:rPr>
                <w:rFonts w:ascii="仿宋" w:hAnsi="仿宋"/>
                <w:sz w:val="24"/>
              </w:rPr>
            </w:pPr>
            <w:r>
              <w:rPr>
                <w:rFonts w:hint="eastAsia" w:ascii="仿宋" w:hAnsi="仿宋"/>
                <w:sz w:val="24"/>
              </w:rPr>
              <w:t>滑雪救护员</w:t>
            </w:r>
          </w:p>
          <w:p>
            <w:pPr>
              <w:topLinePunct/>
              <w:spacing w:line="400" w:lineRule="exact"/>
              <w:ind w:firstLine="0" w:firstLineChars="0"/>
              <w:rPr>
                <w:rFonts w:ascii="仿宋" w:hAnsi="仿宋"/>
                <w:sz w:val="24"/>
              </w:rPr>
            </w:pPr>
            <w:r>
              <w:rPr>
                <w:rFonts w:hint="eastAsia" w:ascii="仿宋" w:hAnsi="仿宋"/>
                <w:sz w:val="24"/>
              </w:rPr>
              <w:t>雪具租赁</w:t>
            </w:r>
          </w:p>
          <w:p>
            <w:pPr>
              <w:topLinePunct/>
              <w:spacing w:line="400" w:lineRule="exact"/>
              <w:ind w:firstLine="0" w:firstLineChars="0"/>
              <w:rPr>
                <w:rFonts w:ascii="仿宋" w:hAnsi="仿宋"/>
                <w:sz w:val="24"/>
              </w:rPr>
            </w:pPr>
            <w:r>
              <w:rPr>
                <w:rFonts w:hint="eastAsia" w:ascii="仿宋" w:hAnsi="仿宋"/>
                <w:sz w:val="24"/>
              </w:rPr>
              <w:t>总台、接待中心</w:t>
            </w:r>
          </w:p>
          <w:p>
            <w:pPr>
              <w:topLinePunct/>
              <w:spacing w:line="400" w:lineRule="exact"/>
              <w:ind w:firstLine="0" w:firstLineChars="0"/>
              <w:rPr>
                <w:rFonts w:ascii="仿宋" w:hAnsi="仿宋"/>
                <w:sz w:val="24"/>
              </w:rPr>
            </w:pPr>
            <w:r>
              <w:rPr>
                <w:rFonts w:hint="eastAsia" w:ascii="仿宋" w:hAnsi="仿宋"/>
                <w:sz w:val="24"/>
              </w:rPr>
              <w:t>雪场导滑</w:t>
            </w:r>
          </w:p>
          <w:p>
            <w:pPr>
              <w:topLinePunct/>
              <w:spacing w:line="400" w:lineRule="exact"/>
              <w:ind w:firstLine="0" w:firstLineChars="0"/>
              <w:rPr>
                <w:rFonts w:ascii="仿宋" w:hAnsi="仿宋"/>
                <w:sz w:val="24"/>
              </w:rPr>
            </w:pPr>
            <w:r>
              <w:rPr>
                <w:rFonts w:hint="eastAsia" w:ascii="仿宋" w:hAnsi="仿宋"/>
                <w:sz w:val="24"/>
              </w:rPr>
              <w:t>冰雪场馆</w:t>
            </w:r>
            <w:r>
              <w:rPr>
                <w:rFonts w:ascii="仿宋" w:hAnsi="仿宋"/>
                <w:sz w:val="24"/>
              </w:rPr>
              <w:t>运营与管理</w:t>
            </w:r>
          </w:p>
        </w:tc>
        <w:tc>
          <w:tcPr>
            <w:tcW w:w="1812" w:type="dxa"/>
            <w:vAlign w:val="center"/>
          </w:tcPr>
          <w:p>
            <w:pPr>
              <w:topLinePunct/>
              <w:spacing w:line="400" w:lineRule="exact"/>
              <w:ind w:firstLine="0" w:firstLineChars="0"/>
              <w:rPr>
                <w:rFonts w:ascii="仿宋" w:hAnsi="仿宋"/>
                <w:sz w:val="24"/>
              </w:rPr>
            </w:pPr>
            <w:r>
              <w:rPr>
                <w:rFonts w:hint="eastAsia" w:ascii="仿宋" w:hAnsi="仿宋"/>
                <w:sz w:val="24"/>
              </w:rPr>
              <w:t>现场教学</w:t>
            </w:r>
          </w:p>
          <w:p>
            <w:pPr>
              <w:topLinePunct/>
              <w:spacing w:line="400" w:lineRule="exact"/>
              <w:ind w:firstLine="0" w:firstLineChars="0"/>
              <w:rPr>
                <w:rFonts w:ascii="仿宋" w:hAnsi="仿宋"/>
                <w:sz w:val="24"/>
              </w:rPr>
            </w:pPr>
            <w:r>
              <w:rPr>
                <w:rFonts w:hint="eastAsia" w:ascii="仿宋" w:hAnsi="仿宋"/>
                <w:sz w:val="24"/>
              </w:rPr>
              <w:t>顶岗实习</w:t>
            </w:r>
          </w:p>
          <w:p>
            <w:pPr>
              <w:topLinePunct/>
              <w:spacing w:line="400" w:lineRule="exact"/>
              <w:ind w:firstLine="0" w:firstLineChars="0"/>
              <w:rPr>
                <w:rFonts w:ascii="仿宋" w:hAnsi="仿宋"/>
                <w:sz w:val="24"/>
              </w:rPr>
            </w:pPr>
            <w:r>
              <w:rPr>
                <w:rFonts w:hint="eastAsia" w:ascii="仿宋" w:hAnsi="仿宋"/>
                <w:sz w:val="24"/>
              </w:rPr>
              <w:t>课程标准制定</w:t>
            </w:r>
          </w:p>
          <w:p>
            <w:pPr>
              <w:topLinePunct/>
              <w:spacing w:line="400" w:lineRule="exact"/>
              <w:ind w:firstLine="0" w:firstLineChars="0"/>
              <w:rPr>
                <w:rFonts w:ascii="仿宋" w:hAnsi="仿宋"/>
                <w:sz w:val="24"/>
              </w:rPr>
            </w:pPr>
            <w:r>
              <w:rPr>
                <w:rFonts w:hint="eastAsia" w:ascii="仿宋" w:hAnsi="仿宋"/>
                <w:sz w:val="24"/>
              </w:rPr>
              <w:t>企业人员授课</w:t>
            </w:r>
          </w:p>
          <w:p>
            <w:pPr>
              <w:topLinePunct/>
              <w:spacing w:line="400" w:lineRule="exact"/>
              <w:ind w:firstLine="0" w:firstLineChars="0"/>
              <w:rPr>
                <w:rFonts w:ascii="仿宋" w:hAnsi="仿宋"/>
                <w:sz w:val="24"/>
              </w:rPr>
            </w:pPr>
            <w:r>
              <w:rPr>
                <w:rFonts w:hint="eastAsia" w:ascii="仿宋" w:hAnsi="仿宋"/>
                <w:sz w:val="24"/>
              </w:rPr>
              <w:t>课程研发</w:t>
            </w:r>
          </w:p>
          <w:p>
            <w:pPr>
              <w:topLinePunct/>
              <w:spacing w:line="400" w:lineRule="exact"/>
              <w:ind w:firstLine="0" w:firstLineChars="0"/>
              <w:rPr>
                <w:rFonts w:ascii="仿宋" w:hAnsi="仿宋"/>
                <w:sz w:val="24"/>
              </w:rPr>
            </w:pPr>
            <w:r>
              <w:rPr>
                <w:rFonts w:hint="eastAsia" w:ascii="仿宋" w:hAnsi="仿宋"/>
                <w:sz w:val="24"/>
              </w:rPr>
              <w:t>教材研发</w:t>
            </w:r>
          </w:p>
        </w:tc>
        <w:tc>
          <w:tcPr>
            <w:tcW w:w="2233" w:type="dxa"/>
            <w:vAlign w:val="center"/>
          </w:tcPr>
          <w:p>
            <w:pPr>
              <w:topLinePunct/>
              <w:spacing w:line="400" w:lineRule="exact"/>
              <w:ind w:firstLine="0" w:firstLineChars="0"/>
              <w:rPr>
                <w:rFonts w:ascii="仿宋" w:hAnsi="仿宋"/>
                <w:sz w:val="24"/>
              </w:rPr>
            </w:pPr>
            <w:r>
              <w:rPr>
                <w:rFonts w:hint="eastAsia" w:ascii="仿宋" w:hAnsi="仿宋"/>
                <w:sz w:val="24"/>
              </w:rPr>
              <w:t>人员投入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pPr>
              <w:topLinePunct/>
              <w:spacing w:line="400" w:lineRule="exact"/>
              <w:ind w:firstLine="0" w:firstLineChars="0"/>
              <w:jc w:val="center"/>
              <w:rPr>
                <w:rFonts w:ascii="仿宋" w:hAnsi="仿宋"/>
                <w:sz w:val="24"/>
              </w:rPr>
            </w:pPr>
            <w:r>
              <w:rPr>
                <w:rFonts w:hint="eastAsia" w:ascii="仿宋" w:hAnsi="仿宋"/>
                <w:sz w:val="24"/>
              </w:rPr>
              <w:t>2</w:t>
            </w:r>
          </w:p>
        </w:tc>
        <w:tc>
          <w:tcPr>
            <w:tcW w:w="2194" w:type="dxa"/>
            <w:vAlign w:val="center"/>
          </w:tcPr>
          <w:p>
            <w:pPr>
              <w:topLinePunct/>
              <w:spacing w:line="400" w:lineRule="exact"/>
              <w:ind w:firstLine="0" w:firstLineChars="0"/>
              <w:rPr>
                <w:rFonts w:ascii="仿宋" w:hAnsi="仿宋"/>
                <w:sz w:val="24"/>
              </w:rPr>
            </w:pPr>
            <w:r>
              <w:rPr>
                <w:rFonts w:hint="eastAsia" w:ascii="仿宋" w:hAnsi="仿宋"/>
                <w:sz w:val="24"/>
              </w:rPr>
              <w:t>内蒙古体育职业学院体能训练中心</w:t>
            </w:r>
          </w:p>
        </w:tc>
        <w:tc>
          <w:tcPr>
            <w:tcW w:w="2416" w:type="dxa"/>
            <w:vAlign w:val="center"/>
          </w:tcPr>
          <w:p>
            <w:pPr>
              <w:topLinePunct/>
              <w:spacing w:line="400" w:lineRule="exact"/>
              <w:ind w:firstLine="0" w:firstLineChars="0"/>
              <w:rPr>
                <w:rFonts w:ascii="仿宋" w:hAnsi="仿宋"/>
                <w:sz w:val="24"/>
              </w:rPr>
            </w:pPr>
            <w:r>
              <w:rPr>
                <w:rFonts w:hint="eastAsia" w:ascii="仿宋" w:hAnsi="仿宋"/>
                <w:sz w:val="24"/>
              </w:rPr>
              <w:t>实用体能训练</w:t>
            </w:r>
          </w:p>
        </w:tc>
        <w:tc>
          <w:tcPr>
            <w:tcW w:w="1812" w:type="dxa"/>
            <w:vAlign w:val="center"/>
          </w:tcPr>
          <w:p>
            <w:pPr>
              <w:topLinePunct/>
              <w:spacing w:line="400" w:lineRule="exact"/>
              <w:ind w:firstLine="0" w:firstLineChars="0"/>
              <w:rPr>
                <w:rFonts w:ascii="仿宋" w:hAnsi="仿宋"/>
                <w:sz w:val="24"/>
              </w:rPr>
            </w:pPr>
            <w:r>
              <w:rPr>
                <w:rFonts w:hint="eastAsia" w:ascii="仿宋" w:hAnsi="仿宋"/>
                <w:sz w:val="24"/>
              </w:rPr>
              <w:t>现场教学</w:t>
            </w:r>
          </w:p>
          <w:p>
            <w:pPr>
              <w:topLinePunct/>
              <w:spacing w:line="400" w:lineRule="exact"/>
              <w:ind w:firstLine="0" w:firstLineChars="0"/>
              <w:rPr>
                <w:rFonts w:ascii="仿宋" w:hAnsi="仿宋"/>
                <w:sz w:val="24"/>
              </w:rPr>
            </w:pPr>
            <w:r>
              <w:rPr>
                <w:rFonts w:hint="eastAsia" w:ascii="仿宋" w:hAnsi="仿宋"/>
                <w:sz w:val="24"/>
              </w:rPr>
              <w:t>课程标准制定</w:t>
            </w:r>
          </w:p>
          <w:p>
            <w:pPr>
              <w:topLinePunct/>
              <w:spacing w:line="400" w:lineRule="exact"/>
              <w:ind w:firstLine="0" w:firstLineChars="0"/>
              <w:rPr>
                <w:rFonts w:ascii="仿宋" w:hAnsi="仿宋"/>
                <w:sz w:val="24"/>
              </w:rPr>
            </w:pPr>
            <w:r>
              <w:rPr>
                <w:rFonts w:hint="eastAsia" w:ascii="仿宋" w:hAnsi="仿宋"/>
                <w:sz w:val="24"/>
              </w:rPr>
              <w:t>研发教材</w:t>
            </w:r>
          </w:p>
        </w:tc>
        <w:tc>
          <w:tcPr>
            <w:tcW w:w="2233" w:type="dxa"/>
            <w:vAlign w:val="center"/>
          </w:tcPr>
          <w:p>
            <w:pPr>
              <w:topLinePunct/>
              <w:spacing w:line="400" w:lineRule="exact"/>
              <w:ind w:firstLine="0" w:firstLineChars="0"/>
              <w:rPr>
                <w:rFonts w:ascii="仿宋" w:hAnsi="仿宋"/>
                <w:sz w:val="24"/>
              </w:rPr>
            </w:pPr>
            <w:r>
              <w:rPr>
                <w:rFonts w:hint="eastAsia" w:ascii="仿宋" w:hAnsi="仿宋"/>
                <w:sz w:val="24"/>
              </w:rPr>
              <w:t>人员投入</w:t>
            </w:r>
          </w:p>
        </w:tc>
      </w:tr>
    </w:tbl>
    <w:p>
      <w:pPr>
        <w:spacing w:line="560" w:lineRule="exact"/>
        <w:ind w:firstLine="632"/>
        <w:rPr>
          <w:rFonts w:ascii="仿宋" w:hAnsi="仿宋"/>
          <w:szCs w:val="32"/>
        </w:rPr>
      </w:pPr>
      <w:r>
        <w:rPr>
          <w:rFonts w:hint="eastAsia" w:ascii="仿宋" w:hAnsi="仿宋"/>
          <w:szCs w:val="32"/>
        </w:rPr>
        <w:t>教、学、做一体化的教学模式，充分考虑体育运营与管理专业（冰雪方向）部分课程的季节特点，合理安排课程结构与授课场地，实现校企合作、工学结合。</w:t>
      </w:r>
    </w:p>
    <w:p>
      <w:pPr>
        <w:pStyle w:val="4"/>
        <w:numPr>
          <w:ilvl w:val="0"/>
          <w:numId w:val="6"/>
        </w:numPr>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教学时间安排、教学计划安排（后附）</w:t>
      </w:r>
    </w:p>
    <w:p>
      <w:pPr>
        <w:spacing w:line="560" w:lineRule="exact"/>
        <w:ind w:firstLine="632"/>
        <w:jc w:val="center"/>
        <w:rPr>
          <w:rFonts w:ascii="仿宋" w:hAnsi="仿宋"/>
          <w:szCs w:val="32"/>
        </w:rPr>
      </w:pPr>
      <w:r>
        <w:rPr>
          <w:rFonts w:ascii="仿宋" w:hAnsi="仿宋"/>
          <w:szCs w:val="32"/>
        </w:rPr>
        <w:br w:type="page"/>
      </w:r>
    </w:p>
    <w:p>
      <w:pPr>
        <w:spacing w:line="560" w:lineRule="exact"/>
        <w:ind w:firstLine="632"/>
        <w:jc w:val="center"/>
        <w:rPr>
          <w:rFonts w:ascii="仿宋" w:hAnsi="仿宋"/>
          <w:szCs w:val="32"/>
        </w:rPr>
      </w:pPr>
      <w:r>
        <w:rPr>
          <w:rFonts w:hint="eastAsia" w:ascii="仿宋" w:hAnsi="仿宋"/>
          <w:szCs w:val="32"/>
        </w:rPr>
        <w:t>专业课程学期分配</w:t>
      </w:r>
    </w:p>
    <w:tbl>
      <w:tblPr>
        <w:tblStyle w:val="12"/>
        <w:tblW w:w="9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1825"/>
        <w:gridCol w:w="2539"/>
        <w:gridCol w:w="2302"/>
        <w:gridCol w:w="2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813" w:type="dxa"/>
            <w:shd w:val="clear" w:color="auto" w:fill="FFFFFF"/>
            <w:vAlign w:val="center"/>
          </w:tcPr>
          <w:p>
            <w:pPr>
              <w:spacing w:line="400" w:lineRule="exact"/>
              <w:ind w:firstLine="0" w:firstLineChars="0"/>
              <w:jc w:val="center"/>
              <w:rPr>
                <w:rFonts w:ascii="仿宋" w:hAnsi="仿宋"/>
                <w:b/>
                <w:bCs/>
                <w:sz w:val="24"/>
              </w:rPr>
            </w:pPr>
            <w:r>
              <w:rPr>
                <w:rFonts w:hint="eastAsia" w:ascii="仿宋" w:hAnsi="仿宋"/>
                <w:b/>
                <w:bCs/>
                <w:sz w:val="24"/>
              </w:rPr>
              <w:t>学期</w:t>
            </w:r>
          </w:p>
        </w:tc>
        <w:tc>
          <w:tcPr>
            <w:tcW w:w="1825" w:type="dxa"/>
            <w:shd w:val="clear" w:color="auto" w:fill="FFFFFF"/>
            <w:vAlign w:val="center"/>
          </w:tcPr>
          <w:p>
            <w:pPr>
              <w:spacing w:line="400" w:lineRule="exact"/>
              <w:ind w:firstLine="0" w:firstLineChars="0"/>
              <w:jc w:val="center"/>
              <w:rPr>
                <w:rFonts w:ascii="仿宋" w:hAnsi="仿宋"/>
                <w:b/>
                <w:bCs/>
                <w:sz w:val="24"/>
              </w:rPr>
            </w:pPr>
            <w:r>
              <w:rPr>
                <w:rFonts w:hint="eastAsia" w:ascii="仿宋" w:hAnsi="仿宋"/>
                <w:b/>
                <w:bCs/>
                <w:sz w:val="24"/>
              </w:rPr>
              <w:t>第一学期</w:t>
            </w:r>
          </w:p>
        </w:tc>
        <w:tc>
          <w:tcPr>
            <w:tcW w:w="2539" w:type="dxa"/>
            <w:shd w:val="clear" w:color="auto" w:fill="FFFFFF"/>
            <w:vAlign w:val="center"/>
          </w:tcPr>
          <w:p>
            <w:pPr>
              <w:spacing w:line="400" w:lineRule="exact"/>
              <w:ind w:firstLine="0" w:firstLineChars="0"/>
              <w:jc w:val="center"/>
              <w:rPr>
                <w:rFonts w:ascii="仿宋" w:hAnsi="仿宋"/>
                <w:b/>
                <w:bCs/>
                <w:sz w:val="24"/>
              </w:rPr>
            </w:pPr>
            <w:r>
              <w:rPr>
                <w:rFonts w:hint="eastAsia" w:ascii="仿宋" w:hAnsi="仿宋"/>
                <w:b/>
                <w:bCs/>
                <w:sz w:val="24"/>
              </w:rPr>
              <w:t>第二学期</w:t>
            </w:r>
          </w:p>
        </w:tc>
        <w:tc>
          <w:tcPr>
            <w:tcW w:w="2302" w:type="dxa"/>
            <w:shd w:val="clear" w:color="auto" w:fill="FFFFFF"/>
            <w:vAlign w:val="center"/>
          </w:tcPr>
          <w:p>
            <w:pPr>
              <w:spacing w:line="400" w:lineRule="exact"/>
              <w:ind w:firstLine="0" w:firstLineChars="0"/>
              <w:jc w:val="center"/>
              <w:rPr>
                <w:rFonts w:ascii="仿宋" w:hAnsi="仿宋"/>
                <w:b/>
                <w:bCs/>
                <w:sz w:val="24"/>
              </w:rPr>
            </w:pPr>
            <w:r>
              <w:rPr>
                <w:rFonts w:hint="eastAsia" w:ascii="仿宋" w:hAnsi="仿宋"/>
                <w:b/>
                <w:bCs/>
                <w:sz w:val="24"/>
              </w:rPr>
              <w:t>第三学期</w:t>
            </w:r>
          </w:p>
        </w:tc>
        <w:tc>
          <w:tcPr>
            <w:tcW w:w="2423" w:type="dxa"/>
            <w:shd w:val="clear" w:color="auto" w:fill="FFFFFF"/>
            <w:vAlign w:val="center"/>
          </w:tcPr>
          <w:p>
            <w:pPr>
              <w:spacing w:line="400" w:lineRule="exact"/>
              <w:ind w:firstLine="0" w:firstLineChars="0"/>
              <w:jc w:val="center"/>
              <w:rPr>
                <w:rFonts w:ascii="仿宋" w:hAnsi="仿宋"/>
                <w:b/>
                <w:bCs/>
                <w:sz w:val="24"/>
              </w:rPr>
            </w:pPr>
            <w:r>
              <w:rPr>
                <w:rFonts w:hint="eastAsia" w:ascii="仿宋" w:hAnsi="仿宋"/>
                <w:b/>
                <w:bCs/>
                <w:sz w:val="24"/>
              </w:rPr>
              <w:t>第四学期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5" w:hRule="atLeast"/>
        </w:trPr>
        <w:tc>
          <w:tcPr>
            <w:tcW w:w="813" w:type="dxa"/>
            <w:vAlign w:val="center"/>
          </w:tcPr>
          <w:p>
            <w:pPr>
              <w:spacing w:line="400" w:lineRule="exact"/>
              <w:ind w:firstLine="0" w:firstLineChars="0"/>
              <w:rPr>
                <w:rFonts w:ascii="仿宋" w:hAnsi="仿宋"/>
                <w:sz w:val="24"/>
              </w:rPr>
            </w:pPr>
            <w:r>
              <w:rPr>
                <w:rFonts w:hint="eastAsia" w:ascii="仿宋" w:hAnsi="仿宋"/>
                <w:sz w:val="24"/>
              </w:rPr>
              <w:t>开设</w:t>
            </w:r>
          </w:p>
          <w:p>
            <w:pPr>
              <w:spacing w:line="400" w:lineRule="exact"/>
              <w:ind w:firstLine="0" w:firstLineChars="0"/>
              <w:rPr>
                <w:rFonts w:ascii="仿宋" w:hAnsi="仿宋"/>
                <w:sz w:val="24"/>
              </w:rPr>
            </w:pPr>
            <w:r>
              <w:rPr>
                <w:rFonts w:hint="eastAsia" w:ascii="仿宋" w:hAnsi="仿宋"/>
                <w:sz w:val="24"/>
              </w:rPr>
              <w:t>主要</w:t>
            </w:r>
          </w:p>
          <w:p>
            <w:pPr>
              <w:spacing w:line="400" w:lineRule="exact"/>
              <w:ind w:firstLine="0" w:firstLineChars="0"/>
              <w:rPr>
                <w:rFonts w:ascii="仿宋" w:hAnsi="仿宋"/>
                <w:sz w:val="24"/>
              </w:rPr>
            </w:pPr>
            <w:r>
              <w:rPr>
                <w:rFonts w:hint="eastAsia" w:ascii="仿宋" w:hAnsi="仿宋"/>
                <w:sz w:val="24"/>
              </w:rPr>
              <w:t>专业</w:t>
            </w:r>
          </w:p>
          <w:p>
            <w:pPr>
              <w:spacing w:line="400" w:lineRule="exact"/>
              <w:ind w:firstLine="0" w:firstLineChars="0"/>
              <w:rPr>
                <w:rFonts w:ascii="仿宋" w:hAnsi="仿宋"/>
                <w:sz w:val="24"/>
              </w:rPr>
            </w:pPr>
            <w:r>
              <w:rPr>
                <w:rFonts w:hint="eastAsia" w:ascii="仿宋" w:hAnsi="仿宋"/>
                <w:sz w:val="24"/>
              </w:rPr>
              <w:t>课程</w:t>
            </w:r>
          </w:p>
        </w:tc>
        <w:tc>
          <w:tcPr>
            <w:tcW w:w="1825" w:type="dxa"/>
            <w:vAlign w:val="center"/>
          </w:tcPr>
          <w:p>
            <w:pPr>
              <w:spacing w:line="400" w:lineRule="exact"/>
              <w:ind w:firstLine="0" w:firstLineChars="0"/>
              <w:rPr>
                <w:rFonts w:ascii="仿宋" w:hAnsi="仿宋"/>
                <w:sz w:val="24"/>
              </w:rPr>
            </w:pPr>
            <w:r>
              <w:rPr>
                <w:rFonts w:hint="eastAsia" w:ascii="仿宋" w:hAnsi="仿宋"/>
                <w:sz w:val="24"/>
              </w:rPr>
              <w:t>1.冰雪运动技术I</w:t>
            </w:r>
          </w:p>
          <w:p>
            <w:pPr>
              <w:spacing w:line="400" w:lineRule="exact"/>
              <w:ind w:firstLine="0" w:firstLineChars="0"/>
              <w:rPr>
                <w:rFonts w:ascii="仿宋" w:hAnsi="仿宋"/>
                <w:sz w:val="24"/>
              </w:rPr>
            </w:pPr>
            <w:r>
              <w:rPr>
                <w:rFonts w:hint="eastAsia" w:ascii="仿宋" w:hAnsi="仿宋"/>
                <w:sz w:val="24"/>
              </w:rPr>
              <w:t>2.冰雪运动概论</w:t>
            </w:r>
          </w:p>
          <w:p>
            <w:pPr>
              <w:spacing w:line="400" w:lineRule="exact"/>
              <w:ind w:firstLine="0" w:firstLineChars="0"/>
              <w:rPr>
                <w:rFonts w:ascii="仿宋" w:hAnsi="仿宋"/>
                <w:sz w:val="24"/>
              </w:rPr>
            </w:pPr>
            <w:r>
              <w:rPr>
                <w:rFonts w:hint="eastAsia" w:ascii="仿宋" w:hAnsi="仿宋"/>
                <w:sz w:val="24"/>
              </w:rPr>
              <w:t>3.冰雪运动市场营销</w:t>
            </w:r>
          </w:p>
        </w:tc>
        <w:tc>
          <w:tcPr>
            <w:tcW w:w="2539" w:type="dxa"/>
            <w:vAlign w:val="center"/>
          </w:tcPr>
          <w:p>
            <w:pPr>
              <w:spacing w:line="400" w:lineRule="exact"/>
              <w:ind w:firstLine="0" w:firstLineChars="0"/>
              <w:rPr>
                <w:rFonts w:ascii="仿宋" w:hAnsi="仿宋"/>
                <w:sz w:val="24"/>
              </w:rPr>
            </w:pPr>
            <w:r>
              <w:rPr>
                <w:rFonts w:hint="eastAsia" w:ascii="仿宋" w:hAnsi="仿宋"/>
                <w:sz w:val="24"/>
              </w:rPr>
              <w:t>1.客户服务管理</w:t>
            </w:r>
          </w:p>
          <w:p>
            <w:pPr>
              <w:spacing w:line="400" w:lineRule="exact"/>
              <w:ind w:firstLine="0" w:firstLineChars="0"/>
              <w:rPr>
                <w:rFonts w:ascii="仿宋" w:hAnsi="仿宋"/>
                <w:sz w:val="24"/>
              </w:rPr>
            </w:pPr>
            <w:r>
              <w:rPr>
                <w:rFonts w:hint="eastAsia" w:ascii="仿宋" w:hAnsi="仿宋"/>
                <w:sz w:val="24"/>
              </w:rPr>
              <w:t>2.体育心理学</w:t>
            </w:r>
          </w:p>
          <w:p>
            <w:pPr>
              <w:spacing w:line="400" w:lineRule="exact"/>
              <w:ind w:firstLine="0" w:firstLineChars="0"/>
              <w:rPr>
                <w:rFonts w:ascii="仿宋" w:hAnsi="仿宋"/>
                <w:sz w:val="24"/>
              </w:rPr>
            </w:pPr>
            <w:r>
              <w:rPr>
                <w:rFonts w:hint="eastAsia" w:ascii="仿宋" w:hAnsi="仿宋"/>
                <w:sz w:val="24"/>
              </w:rPr>
              <w:t>3.初级户外指导员理论与实践</w:t>
            </w:r>
          </w:p>
        </w:tc>
        <w:tc>
          <w:tcPr>
            <w:tcW w:w="2302" w:type="dxa"/>
            <w:vAlign w:val="center"/>
          </w:tcPr>
          <w:p>
            <w:pPr>
              <w:spacing w:line="400" w:lineRule="exact"/>
              <w:ind w:firstLine="0" w:firstLineChars="0"/>
              <w:rPr>
                <w:rFonts w:ascii="仿宋" w:hAnsi="仿宋"/>
                <w:sz w:val="24"/>
              </w:rPr>
            </w:pPr>
          </w:p>
          <w:p>
            <w:pPr>
              <w:spacing w:line="400" w:lineRule="exact"/>
              <w:ind w:firstLine="0" w:firstLineChars="0"/>
              <w:rPr>
                <w:rFonts w:ascii="仿宋" w:hAnsi="仿宋"/>
                <w:sz w:val="24"/>
              </w:rPr>
            </w:pPr>
          </w:p>
          <w:p>
            <w:pPr>
              <w:spacing w:line="400" w:lineRule="exact"/>
              <w:ind w:firstLine="0" w:firstLineChars="0"/>
              <w:rPr>
                <w:rFonts w:ascii="仿宋" w:hAnsi="仿宋"/>
                <w:sz w:val="24"/>
              </w:rPr>
            </w:pPr>
            <w:r>
              <w:rPr>
                <w:rFonts w:hint="eastAsia" w:ascii="仿宋" w:hAnsi="仿宋"/>
                <w:sz w:val="24"/>
              </w:rPr>
              <w:t>1.冰雪运动技术II</w:t>
            </w:r>
          </w:p>
          <w:p>
            <w:pPr>
              <w:spacing w:line="400" w:lineRule="exact"/>
              <w:ind w:firstLine="0" w:firstLineChars="0"/>
              <w:rPr>
                <w:rFonts w:ascii="仿宋" w:hAnsi="仿宋"/>
                <w:sz w:val="24"/>
              </w:rPr>
            </w:pPr>
            <w:r>
              <w:rPr>
                <w:rFonts w:hint="eastAsia" w:ascii="仿宋" w:hAnsi="仿宋"/>
                <w:sz w:val="24"/>
              </w:rPr>
              <w:t>2.冰雪运动防护与急救</w:t>
            </w:r>
          </w:p>
          <w:p>
            <w:pPr>
              <w:spacing w:line="400" w:lineRule="exact"/>
              <w:ind w:firstLine="0" w:firstLineChars="0"/>
              <w:rPr>
                <w:rFonts w:ascii="仿宋" w:hAnsi="仿宋"/>
                <w:sz w:val="24"/>
              </w:rPr>
            </w:pPr>
            <w:r>
              <w:rPr>
                <w:rFonts w:hint="eastAsia" w:ascii="仿宋" w:hAnsi="仿宋"/>
                <w:sz w:val="24"/>
              </w:rPr>
              <w:t>3.冰雪旅游策划</w:t>
            </w:r>
          </w:p>
          <w:p>
            <w:pPr>
              <w:spacing w:line="400" w:lineRule="exact"/>
              <w:ind w:firstLine="0" w:firstLineChars="0"/>
              <w:rPr>
                <w:rFonts w:ascii="仿宋" w:hAnsi="仿宋"/>
                <w:sz w:val="24"/>
              </w:rPr>
            </w:pPr>
            <w:r>
              <w:rPr>
                <w:rFonts w:hint="eastAsia" w:ascii="仿宋" w:hAnsi="仿宋"/>
                <w:sz w:val="24"/>
              </w:rPr>
              <w:t>4.社会体育指导员（滑雪）</w:t>
            </w:r>
          </w:p>
          <w:p>
            <w:pPr>
              <w:spacing w:line="400" w:lineRule="exact"/>
              <w:ind w:firstLine="0" w:firstLineChars="0"/>
              <w:rPr>
                <w:rFonts w:ascii="仿宋" w:hAnsi="仿宋"/>
                <w:sz w:val="24"/>
              </w:rPr>
            </w:pPr>
          </w:p>
        </w:tc>
        <w:tc>
          <w:tcPr>
            <w:tcW w:w="2423" w:type="dxa"/>
            <w:vAlign w:val="center"/>
          </w:tcPr>
          <w:p>
            <w:pPr>
              <w:spacing w:line="400" w:lineRule="exact"/>
              <w:ind w:firstLine="0" w:firstLineChars="0"/>
              <w:rPr>
                <w:rFonts w:ascii="仿宋" w:hAnsi="仿宋"/>
                <w:sz w:val="24"/>
              </w:rPr>
            </w:pPr>
            <w:r>
              <w:rPr>
                <w:rFonts w:hint="eastAsia" w:ascii="仿宋" w:hAnsi="仿宋"/>
                <w:sz w:val="24"/>
              </w:rPr>
              <w:t>客户服务管理</w:t>
            </w:r>
          </w:p>
          <w:p>
            <w:pPr>
              <w:spacing w:line="400" w:lineRule="exact"/>
              <w:ind w:firstLine="0" w:firstLineChars="0"/>
              <w:rPr>
                <w:rFonts w:ascii="仿宋" w:hAnsi="仿宋"/>
                <w:sz w:val="24"/>
              </w:rPr>
            </w:pPr>
            <w:r>
              <w:rPr>
                <w:rFonts w:hint="eastAsia" w:ascii="仿宋" w:hAnsi="仿宋"/>
                <w:sz w:val="24"/>
              </w:rPr>
              <w:t>2.冰雪场馆管理实务</w:t>
            </w:r>
          </w:p>
          <w:p>
            <w:pPr>
              <w:spacing w:line="400" w:lineRule="exact"/>
              <w:ind w:firstLine="0" w:firstLineChars="0"/>
              <w:rPr>
                <w:rFonts w:ascii="仿宋" w:hAnsi="仿宋"/>
                <w:sz w:val="24"/>
              </w:rPr>
            </w:pPr>
            <w:r>
              <w:rPr>
                <w:rFonts w:hint="eastAsia" w:ascii="仿宋" w:hAnsi="仿宋"/>
                <w:sz w:val="24"/>
              </w:rPr>
              <w:t>3.冰雪机械设备操作与维护</w:t>
            </w:r>
          </w:p>
          <w:p>
            <w:pPr>
              <w:spacing w:line="400" w:lineRule="exact"/>
              <w:ind w:firstLine="0" w:firstLineChars="0"/>
              <w:rPr>
                <w:rFonts w:ascii="仿宋" w:hAnsi="仿宋"/>
                <w:sz w:val="24"/>
              </w:rPr>
            </w:pPr>
            <w:r>
              <w:rPr>
                <w:rFonts w:hint="eastAsia" w:ascii="仿宋" w:hAnsi="仿宋"/>
                <w:sz w:val="24"/>
              </w:rPr>
              <w:t>4.冰雪活动策划与管理</w:t>
            </w:r>
          </w:p>
        </w:tc>
      </w:tr>
    </w:tbl>
    <w:p>
      <w:pPr>
        <w:pStyle w:val="4"/>
        <w:spacing w:before="289" w:beforeLines="50"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七、专业师资要求</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（一）专业带头人</w:t>
      </w:r>
    </w:p>
    <w:p>
      <w:pPr>
        <w:pStyle w:val="2"/>
        <w:spacing w:before="0" w:line="560" w:lineRule="exact"/>
        <w:ind w:firstLine="632"/>
        <w:rPr>
          <w:rFonts w:ascii="仿宋" w:hAnsi="仿宋"/>
          <w:sz w:val="32"/>
          <w:szCs w:val="32"/>
        </w:rPr>
      </w:pPr>
      <w:r>
        <w:rPr>
          <w:rFonts w:hint="eastAsia" w:ascii="仿宋" w:hAnsi="仿宋"/>
          <w:sz w:val="32"/>
          <w:szCs w:val="32"/>
        </w:rPr>
        <w:t>能够较好地把握国内外体育运营与管理专业、冰雪运功专业发展，能广泛联系行业企业，了解行业企业对体育与运营管理专业（冰雪方向）人才的需求实际，教学设计、专业研究能力强，组织开展教学科研工作能力强，在本区域或本领域具有一定的专业影响力。</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（二）专任教师与兼职教师配备要求</w:t>
      </w:r>
    </w:p>
    <w:p>
      <w:pPr>
        <w:spacing w:line="560" w:lineRule="exact"/>
        <w:ind w:firstLine="632"/>
        <w:rPr>
          <w:rFonts w:ascii="仿宋" w:hAnsi="仿宋"/>
          <w:szCs w:val="32"/>
        </w:rPr>
      </w:pPr>
      <w:r>
        <w:rPr>
          <w:rFonts w:hint="eastAsia" w:ascii="仿宋" w:hAnsi="仿宋"/>
          <w:szCs w:val="32"/>
        </w:rPr>
        <w:t>1.专任教师</w:t>
      </w:r>
    </w:p>
    <w:p>
      <w:pPr>
        <w:spacing w:line="560" w:lineRule="exact"/>
        <w:ind w:firstLine="632"/>
        <w:rPr>
          <w:rFonts w:ascii="仿宋" w:hAnsi="仿宋"/>
          <w:szCs w:val="32"/>
        </w:rPr>
      </w:pPr>
      <w:r>
        <w:rPr>
          <w:rFonts w:hint="eastAsia" w:ascii="仿宋" w:hAnsi="仿宋"/>
          <w:szCs w:val="32"/>
        </w:rPr>
        <w:t>具有高校教师资格和本专业领域有关证书；有理想信念、道德情操、扎实学识、仁爱之心；具有体育管理或冰雪体育教育等相关专业本科及以上学历；具有扎实的本专业相关理论功底和实践能力；具有较强信息化教学能力，能够开展课程教学改革和科学研究；每 5 年累计不少于 6 个月的企业实践经历。</w:t>
      </w:r>
    </w:p>
    <w:p>
      <w:pPr>
        <w:spacing w:line="560" w:lineRule="exact"/>
        <w:ind w:firstLine="632"/>
        <w:rPr>
          <w:rFonts w:ascii="仿宋" w:hAnsi="仿宋"/>
          <w:szCs w:val="32"/>
        </w:rPr>
      </w:pPr>
      <w:r>
        <w:rPr>
          <w:rFonts w:hint="eastAsia" w:ascii="仿宋" w:hAnsi="仿宋"/>
          <w:szCs w:val="32"/>
        </w:rPr>
        <w:t>2.兼职教师</w:t>
      </w:r>
    </w:p>
    <w:p>
      <w:pPr>
        <w:spacing w:line="560" w:lineRule="exact"/>
        <w:ind w:firstLine="632"/>
        <w:rPr>
          <w:rFonts w:ascii="仿宋" w:hAnsi="仿宋"/>
          <w:szCs w:val="32"/>
        </w:rPr>
      </w:pPr>
      <w:r>
        <w:rPr>
          <w:rFonts w:ascii="仿宋" w:hAnsi="仿宋"/>
          <w:szCs w:val="32"/>
        </w:rPr>
        <w:t>主要从体育俱乐部、体育行业协会或体育企业聘任，具备良好的思想政治素质、职业道德和工匠精神，具有扎实的体育运营与管理专业知识和丰富的实际工作经验，具有中级及以上相关专业职称，能承担专业课程教学、实习实训指导和学生职业发展规划指导等教学任务。</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（三）与其他课程匹配的教师要求等</w:t>
      </w:r>
    </w:p>
    <w:p>
      <w:pPr>
        <w:spacing w:line="560" w:lineRule="exact"/>
        <w:ind w:firstLine="632"/>
        <w:rPr>
          <w:rFonts w:ascii="仿宋" w:hAnsi="仿宋"/>
          <w:szCs w:val="32"/>
        </w:rPr>
      </w:pPr>
      <w:r>
        <w:rPr>
          <w:rFonts w:hint="eastAsia" w:ascii="仿宋" w:hAnsi="仿宋"/>
          <w:szCs w:val="32"/>
        </w:rPr>
        <w:t>生师比：学生与专任教师数比例不高于25:1。</w:t>
      </w:r>
    </w:p>
    <w:p>
      <w:pPr>
        <w:spacing w:line="560" w:lineRule="exact"/>
        <w:ind w:firstLine="632"/>
        <w:rPr>
          <w:rFonts w:ascii="仿宋" w:hAnsi="仿宋"/>
          <w:szCs w:val="32"/>
        </w:rPr>
      </w:pPr>
      <w:r>
        <w:rPr>
          <w:rFonts w:hint="eastAsia" w:ascii="仿宋" w:hAnsi="仿宋"/>
          <w:szCs w:val="32"/>
        </w:rPr>
        <w:t>专业课专、兼职教师的课时比例一般控制在1:1。双师型教师的比例原则上不低于60%。</w:t>
      </w:r>
    </w:p>
    <w:p>
      <w:pPr>
        <w:pStyle w:val="4"/>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八、教学条件</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（一）实践教学条件</w:t>
      </w:r>
    </w:p>
    <w:p>
      <w:pPr>
        <w:spacing w:after="289" w:afterLines="50" w:line="560" w:lineRule="exact"/>
        <w:ind w:firstLine="632"/>
        <w:rPr>
          <w:rFonts w:ascii="仿宋" w:hAnsi="仿宋"/>
          <w:szCs w:val="32"/>
        </w:rPr>
      </w:pPr>
      <w:r>
        <w:rPr>
          <w:rFonts w:hint="eastAsia" w:ascii="仿宋" w:hAnsi="仿宋"/>
          <w:szCs w:val="32"/>
        </w:rPr>
        <w:t>校内实践教学条件基本可以满足本专业的实践教学环节的需要。同时具有稳定的校外实习基地。能提供冰雪场馆管理员、冰雪赛事执行人员、赛事策划人员、赛事营销（推广）人员、冰雪运动顾问、冰雪运动项目培训推广、冰雪体育市场营销专业人员等相关实习岗位，能涵盖当前冰雪体育产业发展的主流技术，可接纳一定规模的学生实习；能够配备相应数量的指导教师对学生实习进行指导和管理； 有保证实习生日常工作、学习、生活的规章制度，有安全、保险保障。</w:t>
      </w:r>
      <w:r>
        <w:rPr>
          <w:rFonts w:ascii="仿宋" w:hAnsi="仿宋"/>
          <w:szCs w:val="32"/>
        </w:rPr>
        <w:br w:type="page"/>
      </w:r>
    </w:p>
    <w:tbl>
      <w:tblPr>
        <w:tblStyle w:val="12"/>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2373"/>
        <w:gridCol w:w="2124"/>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vAlign w:val="center"/>
          </w:tcPr>
          <w:p>
            <w:pPr>
              <w:spacing w:line="400" w:lineRule="exact"/>
              <w:ind w:firstLine="0" w:firstLineChars="0"/>
              <w:jc w:val="center"/>
              <w:rPr>
                <w:b/>
                <w:bCs/>
                <w:sz w:val="24"/>
              </w:rPr>
            </w:pPr>
            <w:r>
              <w:rPr>
                <w:rFonts w:hint="eastAsia"/>
                <w:b/>
                <w:bCs/>
                <w:sz w:val="24"/>
              </w:rPr>
              <w:t>实习、实训基地名称</w:t>
            </w:r>
          </w:p>
        </w:tc>
        <w:tc>
          <w:tcPr>
            <w:tcW w:w="2373" w:type="dxa"/>
            <w:vAlign w:val="center"/>
          </w:tcPr>
          <w:p>
            <w:pPr>
              <w:spacing w:line="400" w:lineRule="exact"/>
              <w:ind w:firstLine="0" w:firstLineChars="0"/>
              <w:jc w:val="center"/>
              <w:rPr>
                <w:b/>
                <w:bCs/>
                <w:sz w:val="24"/>
              </w:rPr>
            </w:pPr>
            <w:r>
              <w:rPr>
                <w:rFonts w:hint="eastAsia"/>
                <w:b/>
                <w:bCs/>
                <w:sz w:val="24"/>
              </w:rPr>
              <w:t>开设实训项目</w:t>
            </w:r>
          </w:p>
        </w:tc>
        <w:tc>
          <w:tcPr>
            <w:tcW w:w="2124" w:type="dxa"/>
            <w:vAlign w:val="center"/>
          </w:tcPr>
          <w:p>
            <w:pPr>
              <w:spacing w:line="400" w:lineRule="exact"/>
              <w:ind w:firstLine="0" w:firstLineChars="0"/>
              <w:jc w:val="center"/>
              <w:rPr>
                <w:b/>
                <w:bCs/>
                <w:sz w:val="24"/>
              </w:rPr>
            </w:pPr>
            <w:r>
              <w:rPr>
                <w:rFonts w:hint="eastAsia"/>
                <w:b/>
                <w:bCs/>
                <w:sz w:val="24"/>
              </w:rPr>
              <w:t>主要器材设备</w:t>
            </w:r>
          </w:p>
        </w:tc>
        <w:tc>
          <w:tcPr>
            <w:tcW w:w="3073" w:type="dxa"/>
            <w:vAlign w:val="center"/>
          </w:tcPr>
          <w:p>
            <w:pPr>
              <w:spacing w:line="400" w:lineRule="exact"/>
              <w:ind w:firstLine="0" w:firstLineChars="0"/>
              <w:jc w:val="center"/>
              <w:rPr>
                <w:b/>
                <w:bCs/>
                <w:sz w:val="24"/>
              </w:rPr>
            </w:pPr>
            <w:r>
              <w:rPr>
                <w:rFonts w:hint="eastAsia"/>
                <w:b/>
                <w:bCs/>
                <w:sz w:val="24"/>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vAlign w:val="center"/>
          </w:tcPr>
          <w:p>
            <w:pPr>
              <w:spacing w:line="400" w:lineRule="exact"/>
              <w:ind w:firstLine="0" w:firstLineChars="0"/>
              <w:rPr>
                <w:sz w:val="24"/>
              </w:rPr>
            </w:pPr>
            <w:r>
              <w:rPr>
                <w:rFonts w:hint="eastAsia"/>
                <w:sz w:val="24"/>
              </w:rPr>
              <w:t>岱海国际滑雪场</w:t>
            </w:r>
          </w:p>
        </w:tc>
        <w:tc>
          <w:tcPr>
            <w:tcW w:w="2373" w:type="dxa"/>
          </w:tcPr>
          <w:p>
            <w:pPr>
              <w:spacing w:line="400" w:lineRule="exact"/>
              <w:ind w:firstLine="0" w:firstLineChars="0"/>
              <w:rPr>
                <w:sz w:val="24"/>
              </w:rPr>
            </w:pPr>
            <w:r>
              <w:rPr>
                <w:rFonts w:hint="eastAsia"/>
                <w:sz w:val="24"/>
              </w:rPr>
              <w:t>滑雪旅游教练</w:t>
            </w:r>
          </w:p>
          <w:p>
            <w:pPr>
              <w:spacing w:line="400" w:lineRule="exact"/>
              <w:ind w:firstLine="0" w:firstLineChars="0"/>
              <w:rPr>
                <w:sz w:val="24"/>
              </w:rPr>
            </w:pPr>
            <w:r>
              <w:rPr>
                <w:rFonts w:hint="eastAsia"/>
                <w:sz w:val="24"/>
              </w:rPr>
              <w:t>滑雪救护员</w:t>
            </w:r>
          </w:p>
          <w:p>
            <w:pPr>
              <w:spacing w:line="400" w:lineRule="exact"/>
              <w:ind w:firstLine="0" w:firstLineChars="0"/>
              <w:rPr>
                <w:sz w:val="24"/>
              </w:rPr>
            </w:pPr>
            <w:r>
              <w:rPr>
                <w:rFonts w:hint="eastAsia"/>
                <w:sz w:val="24"/>
              </w:rPr>
              <w:t>雪具租赁</w:t>
            </w:r>
          </w:p>
          <w:p>
            <w:pPr>
              <w:spacing w:line="400" w:lineRule="exact"/>
              <w:ind w:firstLine="0" w:firstLineChars="0"/>
              <w:rPr>
                <w:sz w:val="24"/>
              </w:rPr>
            </w:pPr>
            <w:r>
              <w:rPr>
                <w:rFonts w:hint="eastAsia"/>
                <w:sz w:val="24"/>
              </w:rPr>
              <w:t>总台、接待中心</w:t>
            </w:r>
          </w:p>
          <w:p>
            <w:pPr>
              <w:spacing w:line="400" w:lineRule="exact"/>
              <w:ind w:firstLine="0" w:firstLineChars="0"/>
              <w:rPr>
                <w:sz w:val="24"/>
              </w:rPr>
            </w:pPr>
            <w:r>
              <w:rPr>
                <w:rFonts w:hint="eastAsia"/>
                <w:sz w:val="24"/>
              </w:rPr>
              <w:t>非雪季户外运动</w:t>
            </w:r>
          </w:p>
        </w:tc>
        <w:tc>
          <w:tcPr>
            <w:tcW w:w="2124" w:type="dxa"/>
          </w:tcPr>
          <w:p>
            <w:pPr>
              <w:spacing w:line="400" w:lineRule="exact"/>
              <w:ind w:firstLine="0" w:firstLineChars="0"/>
              <w:rPr>
                <w:sz w:val="24"/>
              </w:rPr>
            </w:pPr>
          </w:p>
          <w:p>
            <w:pPr>
              <w:spacing w:line="400" w:lineRule="exact"/>
              <w:ind w:firstLine="0" w:firstLineChars="0"/>
              <w:rPr>
                <w:sz w:val="24"/>
              </w:rPr>
            </w:pPr>
            <w:r>
              <w:rPr>
                <w:rFonts w:hint="eastAsia"/>
                <w:sz w:val="24"/>
              </w:rPr>
              <w:t>冰雪场馆相关设备</w:t>
            </w:r>
          </w:p>
          <w:p>
            <w:pPr>
              <w:spacing w:line="400" w:lineRule="exact"/>
              <w:ind w:firstLine="0" w:firstLineChars="0"/>
              <w:rPr>
                <w:sz w:val="24"/>
              </w:rPr>
            </w:pPr>
            <w:r>
              <w:rPr>
                <w:rFonts w:hint="eastAsia"/>
                <w:sz w:val="24"/>
              </w:rPr>
              <w:t>野营帐篷等相关设备</w:t>
            </w:r>
          </w:p>
        </w:tc>
        <w:tc>
          <w:tcPr>
            <w:tcW w:w="3073" w:type="dxa"/>
          </w:tcPr>
          <w:p>
            <w:pPr>
              <w:spacing w:line="400" w:lineRule="exact"/>
              <w:ind w:firstLine="0" w:firstLineChars="0"/>
              <w:rPr>
                <w:sz w:val="24"/>
              </w:rPr>
            </w:pPr>
          </w:p>
          <w:p>
            <w:pPr>
              <w:spacing w:line="400" w:lineRule="exact"/>
              <w:ind w:firstLine="0" w:firstLineChars="0"/>
              <w:rPr>
                <w:sz w:val="24"/>
              </w:rPr>
            </w:pPr>
            <w:r>
              <w:rPr>
                <w:rFonts w:hint="eastAsia"/>
                <w:sz w:val="24"/>
              </w:rPr>
              <w:t>冰雪运动、冰雪旅游策划、冰雪场馆管理实务、冰雪运动防护。</w:t>
            </w:r>
          </w:p>
          <w:p>
            <w:pPr>
              <w:spacing w:line="400" w:lineRule="exact"/>
              <w:ind w:firstLine="0" w:firstLineChars="0"/>
              <w:rPr>
                <w:sz w:val="24"/>
              </w:rPr>
            </w:pPr>
            <w:r>
              <w:rPr>
                <w:rFonts w:hint="eastAsia"/>
                <w:sz w:val="24"/>
              </w:rPr>
              <w:t>初级户外指导员理论与实践</w:t>
            </w:r>
          </w:p>
        </w:tc>
      </w:tr>
    </w:tbl>
    <w:p>
      <w:pPr>
        <w:pStyle w:val="4"/>
        <w:spacing w:before="289" w:beforeLines="50"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（二）软件教学条件</w:t>
      </w:r>
    </w:p>
    <w:p>
      <w:pPr>
        <w:pStyle w:val="2"/>
        <w:spacing w:before="0" w:line="560" w:lineRule="exact"/>
        <w:ind w:firstLine="632"/>
        <w:rPr>
          <w:rFonts w:ascii="仿宋" w:hAnsi="仿宋"/>
          <w:sz w:val="32"/>
          <w:szCs w:val="32"/>
        </w:rPr>
      </w:pPr>
      <w:r>
        <w:rPr>
          <w:rFonts w:hint="eastAsia" w:ascii="仿宋" w:hAnsi="仿宋"/>
          <w:sz w:val="32"/>
          <w:szCs w:val="32"/>
        </w:rPr>
        <w:t>1.教材选用基本要求</w:t>
      </w:r>
    </w:p>
    <w:p>
      <w:pPr>
        <w:pStyle w:val="2"/>
        <w:spacing w:before="0" w:line="560" w:lineRule="exact"/>
        <w:ind w:firstLine="632"/>
        <w:rPr>
          <w:rFonts w:ascii="仿宋" w:hAnsi="仿宋"/>
          <w:sz w:val="32"/>
          <w:szCs w:val="32"/>
        </w:rPr>
      </w:pPr>
      <w:r>
        <w:rPr>
          <w:rFonts w:hint="eastAsia" w:ascii="仿宋" w:hAnsi="仿宋"/>
          <w:sz w:val="32"/>
          <w:szCs w:val="32"/>
        </w:rPr>
        <w:t>按照国家规定选用优质教材，禁止不合格的教材进入课堂。学校建立了由专业教师、行业专家和教研人员等参与的教材选用机构，完善教材选用制度，经过规范程序择优选用教材。</w:t>
      </w:r>
    </w:p>
    <w:p>
      <w:pPr>
        <w:pStyle w:val="2"/>
        <w:spacing w:before="0" w:line="560" w:lineRule="exact"/>
        <w:ind w:firstLine="632"/>
        <w:rPr>
          <w:rFonts w:ascii="仿宋" w:hAnsi="仿宋"/>
          <w:sz w:val="32"/>
          <w:szCs w:val="32"/>
        </w:rPr>
      </w:pPr>
      <w:r>
        <w:rPr>
          <w:rFonts w:hint="eastAsia" w:ascii="仿宋" w:hAnsi="仿宋"/>
          <w:sz w:val="32"/>
          <w:szCs w:val="32"/>
        </w:rPr>
        <w:t>2.图书文献配备基本要求</w:t>
      </w:r>
    </w:p>
    <w:p>
      <w:pPr>
        <w:pStyle w:val="2"/>
        <w:spacing w:before="0" w:line="560" w:lineRule="exact"/>
        <w:ind w:firstLine="632"/>
        <w:rPr>
          <w:rFonts w:ascii="仿宋" w:hAnsi="仿宋"/>
          <w:sz w:val="32"/>
          <w:szCs w:val="32"/>
        </w:rPr>
      </w:pPr>
      <w:r>
        <w:rPr>
          <w:rFonts w:hint="eastAsia" w:ascii="仿宋" w:hAnsi="仿宋"/>
          <w:sz w:val="32"/>
          <w:szCs w:val="32"/>
        </w:rPr>
        <w:t>图书文献配备能满足人才培养、专业建设、教科研等工作的需要， 方便师生查询、借阅。专业类图书文献主要包括：行业政策法规资料、有关职业标准，冰雪体育产业文献资料，有关体育管理与体育营销类图书、体育运营与管理教学与训练方法、操作规范及实例类图书，有关体育运动项目的标准与规范、教学与方法的图书等。</w:t>
      </w:r>
    </w:p>
    <w:p>
      <w:pPr>
        <w:pStyle w:val="2"/>
        <w:spacing w:before="0" w:line="560" w:lineRule="exact"/>
        <w:ind w:firstLine="632"/>
        <w:rPr>
          <w:rFonts w:ascii="仿宋" w:hAnsi="仿宋"/>
          <w:sz w:val="32"/>
          <w:szCs w:val="32"/>
        </w:rPr>
      </w:pPr>
      <w:r>
        <w:rPr>
          <w:rFonts w:hint="eastAsia" w:ascii="仿宋" w:hAnsi="仿宋"/>
          <w:sz w:val="32"/>
          <w:szCs w:val="32"/>
        </w:rPr>
        <w:t>3.数字教学资源配置基本要求</w:t>
      </w:r>
    </w:p>
    <w:p>
      <w:pPr>
        <w:pStyle w:val="2"/>
        <w:spacing w:before="0" w:line="560" w:lineRule="exact"/>
        <w:ind w:firstLine="632"/>
        <w:rPr>
          <w:rFonts w:ascii="仿宋" w:hAnsi="仿宋"/>
          <w:sz w:val="32"/>
          <w:szCs w:val="32"/>
        </w:rPr>
      </w:pPr>
      <w:r>
        <w:rPr>
          <w:rFonts w:hint="eastAsia" w:ascii="仿宋" w:hAnsi="仿宋"/>
          <w:sz w:val="32"/>
          <w:szCs w:val="32"/>
        </w:rPr>
        <w:t>建设、配备与本专业有关的音视频素材、教学课件、数字化教学案例库、虚拟仿真软件、数字教材等专业教学资源库，种类丰富、形式多样、使用便捷、动态更新、满足教学。</w:t>
      </w:r>
    </w:p>
    <w:p>
      <w:pPr>
        <w:pStyle w:val="4"/>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九、机制与制度保障</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（一）有效的运行机制</w:t>
      </w:r>
    </w:p>
    <w:p>
      <w:pPr>
        <w:spacing w:line="560" w:lineRule="exact"/>
        <w:ind w:firstLine="632"/>
        <w:rPr>
          <w:rFonts w:ascii="仿宋" w:hAnsi="仿宋"/>
          <w:szCs w:val="32"/>
        </w:rPr>
      </w:pPr>
      <w:r>
        <w:rPr>
          <w:rFonts w:hint="eastAsia" w:ascii="仿宋" w:hAnsi="仿宋"/>
          <w:szCs w:val="32"/>
        </w:rPr>
        <w:t>为确保人才培养方案的顺利实施，学院建立了有效的运行机制，完善的教学管理组织机构，制定了相应的教学管理制度，建立了完善的教学质量评价与监控体系，以保障人才培养方案的实施质量。</w:t>
      </w:r>
    </w:p>
    <w:p>
      <w:pPr>
        <w:pStyle w:val="4"/>
        <w:numPr>
          <w:ilvl w:val="0"/>
          <w:numId w:val="7"/>
        </w:numPr>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科学的教学质量监控体系</w:t>
      </w:r>
    </w:p>
    <w:p>
      <w:pPr>
        <w:pStyle w:val="2"/>
        <w:spacing w:before="0" w:line="560" w:lineRule="exact"/>
        <w:ind w:firstLine="632"/>
        <w:rPr>
          <w:rFonts w:ascii="仿宋" w:hAnsi="仿宋"/>
          <w:sz w:val="32"/>
          <w:szCs w:val="32"/>
        </w:rPr>
      </w:pPr>
      <w:r>
        <w:rPr>
          <w:rFonts w:hint="eastAsia" w:ascii="仿宋" w:hAnsi="仿宋"/>
          <w:sz w:val="32"/>
          <w:szCs w:val="32"/>
        </w:rPr>
        <w:t xml:space="preserve">1.构建三级教学质量组织系统 </w:t>
      </w:r>
    </w:p>
    <w:p>
      <w:pPr>
        <w:pStyle w:val="2"/>
        <w:spacing w:before="0" w:line="560" w:lineRule="exact"/>
        <w:ind w:firstLine="632"/>
        <w:rPr>
          <w:rFonts w:ascii="仿宋" w:hAnsi="仿宋"/>
          <w:sz w:val="32"/>
          <w:szCs w:val="32"/>
        </w:rPr>
      </w:pPr>
      <w:r>
        <w:rPr>
          <w:rFonts w:hint="eastAsia" w:ascii="仿宋" w:hAnsi="仿宋"/>
          <w:sz w:val="32"/>
          <w:szCs w:val="32"/>
        </w:rPr>
        <w:t xml:space="preserve">建立学院、系、教研室构成的三级监控组织。学院作为全院教学质量工作的决策机构，日常工作由教务处教学督导管理科负责，形成学院负责，学院教学督导组、各系协调配合，各系管理人员及学生信息员参与的质量评价与监控组织系统。 </w:t>
      </w:r>
    </w:p>
    <w:p>
      <w:pPr>
        <w:pStyle w:val="2"/>
        <w:spacing w:before="0" w:line="560" w:lineRule="exact"/>
        <w:ind w:firstLine="200" w:firstLineChars="0"/>
        <w:rPr>
          <w:rFonts w:ascii="仿宋" w:hAnsi="仿宋"/>
          <w:sz w:val="32"/>
          <w:szCs w:val="32"/>
        </w:rPr>
      </w:pPr>
      <w:r>
        <w:rPr>
          <w:rFonts w:hint="eastAsia" w:ascii="仿宋" w:hAnsi="仿宋"/>
          <w:sz w:val="32"/>
          <w:szCs w:val="32"/>
        </w:rPr>
        <w:t xml:space="preserve">   2.建立教学质量评价体系</w:t>
      </w:r>
    </w:p>
    <w:p>
      <w:pPr>
        <w:spacing w:line="560" w:lineRule="exact"/>
        <w:ind w:firstLine="632"/>
        <w:rPr>
          <w:rFonts w:ascii="仿宋" w:hAnsi="仿宋"/>
          <w:szCs w:val="32"/>
        </w:rPr>
      </w:pPr>
      <w:r>
        <w:rPr>
          <w:rFonts w:hint="eastAsia" w:ascii="仿宋" w:hAnsi="仿宋"/>
          <w:szCs w:val="32"/>
        </w:rPr>
        <w:t>根据工学结合人才培养模式的需要构建相适应的教学质量标准体系教学和评价体系，大力推行教学评价主体多元化、评价形式多样化、评价手段现代化、评价方式网络化。积极开展教师评教、学生评教、教师评学、教学督导评教等教学评价活动，以保证教学评价符合新的教学模式的需要。</w:t>
      </w:r>
    </w:p>
    <w:p>
      <w:pPr>
        <w:pStyle w:val="2"/>
        <w:spacing w:before="0" w:line="560" w:lineRule="exact"/>
        <w:ind w:firstLine="632"/>
        <w:rPr>
          <w:rFonts w:ascii="仿宋" w:hAnsi="仿宋"/>
          <w:sz w:val="32"/>
          <w:szCs w:val="32"/>
        </w:rPr>
      </w:pPr>
      <w:r>
        <w:rPr>
          <w:rFonts w:hint="eastAsia" w:ascii="仿宋" w:hAnsi="仿宋"/>
          <w:sz w:val="32"/>
          <w:szCs w:val="32"/>
        </w:rPr>
        <w:t>3.建立教学质量监控体系</w:t>
      </w:r>
    </w:p>
    <w:p>
      <w:pPr>
        <w:pStyle w:val="2"/>
        <w:spacing w:before="0" w:line="560" w:lineRule="exact"/>
        <w:ind w:firstLine="632"/>
        <w:rPr>
          <w:rFonts w:ascii="仿宋" w:hAnsi="仿宋"/>
          <w:sz w:val="32"/>
          <w:szCs w:val="32"/>
        </w:rPr>
      </w:pPr>
      <w:r>
        <w:rPr>
          <w:rFonts w:hint="eastAsia" w:ascii="仿宋" w:hAnsi="仿宋"/>
          <w:sz w:val="32"/>
          <w:szCs w:val="32"/>
        </w:rPr>
        <w:t>一是建立日常教学检查制度。二是建立各级人员听课制度。三是建立学生教学信息员制度。四是建立教师教学工作考核制度。五是建立学生评教制度。六是建立主讲教师、新开课和开新课教师的资格审核制度。实行教学事故责任追究制度，对各级教学事故的相关责任人，严格按照《教学事故认定及处理办法》处理。</w:t>
      </w:r>
    </w:p>
    <w:p>
      <w:pPr>
        <w:pStyle w:val="2"/>
        <w:spacing w:before="0" w:line="560" w:lineRule="exact"/>
        <w:ind w:firstLine="632"/>
        <w:rPr>
          <w:rFonts w:ascii="仿宋" w:hAnsi="仿宋"/>
          <w:sz w:val="32"/>
          <w:szCs w:val="32"/>
        </w:rPr>
      </w:pPr>
      <w:r>
        <w:rPr>
          <w:rFonts w:hint="eastAsia" w:ascii="仿宋" w:hAnsi="仿宋"/>
          <w:sz w:val="32"/>
          <w:szCs w:val="32"/>
        </w:rPr>
        <w:t>4.建立教学质量信息反馈与调控体系</w:t>
      </w:r>
    </w:p>
    <w:p>
      <w:pPr>
        <w:pStyle w:val="2"/>
        <w:spacing w:before="0" w:line="560" w:lineRule="exact"/>
        <w:ind w:firstLine="632"/>
        <w:rPr>
          <w:rFonts w:ascii="仿宋" w:hAnsi="仿宋"/>
          <w:sz w:val="32"/>
          <w:szCs w:val="32"/>
        </w:rPr>
      </w:pPr>
      <w:r>
        <w:rPr>
          <w:rFonts w:hint="eastAsia" w:ascii="仿宋" w:hAnsi="仿宋"/>
          <w:sz w:val="32"/>
          <w:szCs w:val="32"/>
        </w:rPr>
        <w:t>教学质量信息反馈与调控体系包括常规教学检查反馈调控、教师课程教学质量评价反馈调控、学生教学信息反馈调控和人才培养质量反馈调控（掌握用人单位对毕业生的整体评价以及社会对学院人才培养的意见和建议；及时调整人才培养方案，使学院各专业人才培养方案与社会需求保持动态的适应性）。</w:t>
      </w:r>
    </w:p>
    <w:p>
      <w:pPr>
        <w:pStyle w:val="2"/>
        <w:spacing w:before="0" w:line="560" w:lineRule="exact"/>
        <w:ind w:firstLine="632"/>
        <w:rPr>
          <w:rFonts w:ascii="仿宋" w:hAnsi="仿宋"/>
          <w:sz w:val="32"/>
          <w:szCs w:val="32"/>
        </w:rPr>
      </w:pPr>
      <w:r>
        <w:rPr>
          <w:rFonts w:hint="eastAsia" w:ascii="仿宋" w:hAnsi="仿宋"/>
          <w:sz w:val="32"/>
          <w:szCs w:val="32"/>
        </w:rPr>
        <w:t xml:space="preserve">通过建立行业参与的教学质量评价与监控体系，及时发现教学和管理的问题，对学院人才培养中出现的问题及时作出预警，确保学院人才培养质量。 </w:t>
      </w:r>
    </w:p>
    <w:p>
      <w:pPr>
        <w:spacing w:before="579" w:beforeLines="100" w:line="560" w:lineRule="exact"/>
        <w:ind w:firstLine="632"/>
        <w:rPr>
          <w:rFonts w:ascii="仿宋" w:hAnsi="仿宋"/>
          <w:szCs w:val="32"/>
        </w:rPr>
      </w:pPr>
      <w:r>
        <w:rPr>
          <w:rFonts w:hint="eastAsia" w:ascii="仿宋" w:hAnsi="仿宋"/>
          <w:szCs w:val="32"/>
        </w:rPr>
        <w:t>附件：1</w:t>
      </w:r>
      <w:r>
        <w:rPr>
          <w:rFonts w:ascii="仿宋" w:hAnsi="仿宋"/>
          <w:szCs w:val="32"/>
        </w:rPr>
        <w:t>.</w:t>
      </w:r>
      <w:r>
        <w:rPr>
          <w:rFonts w:hint="eastAsia" w:ascii="仿宋" w:hAnsi="仿宋"/>
          <w:szCs w:val="32"/>
        </w:rPr>
        <w:t>体育运营与管理专业（冰雪方向</w:t>
      </w:r>
      <w:r>
        <w:rPr>
          <w:rFonts w:ascii="仿宋" w:hAnsi="仿宋"/>
          <w:szCs w:val="32"/>
        </w:rPr>
        <w:t>）</w:t>
      </w:r>
      <w:r>
        <w:rPr>
          <w:rFonts w:hint="eastAsia" w:ascii="仿宋" w:hAnsi="仿宋"/>
          <w:szCs w:val="32"/>
        </w:rPr>
        <w:t>人才需求调研报告</w:t>
      </w:r>
    </w:p>
    <w:p>
      <w:pPr>
        <w:pStyle w:val="2"/>
        <w:ind w:firstLine="632"/>
        <w:rPr>
          <w:rFonts w:ascii="仿宋" w:hAnsi="仿宋"/>
          <w:szCs w:val="32"/>
        </w:rPr>
      </w:pPr>
      <w:r>
        <w:rPr>
          <w:rFonts w:ascii="仿宋" w:hAnsi="仿宋"/>
          <w:sz w:val="32"/>
          <w:szCs w:val="32"/>
        </w:rPr>
        <w:tab/>
      </w:r>
      <w:r>
        <w:rPr>
          <w:rFonts w:ascii="仿宋" w:hAnsi="仿宋"/>
          <w:sz w:val="32"/>
          <w:szCs w:val="32"/>
        </w:rPr>
        <w:tab/>
      </w:r>
      <w:r>
        <w:rPr>
          <w:rFonts w:ascii="仿宋" w:hAnsi="仿宋"/>
          <w:sz w:val="32"/>
          <w:szCs w:val="32"/>
        </w:rPr>
        <w:t xml:space="preserve">  2.</w:t>
      </w:r>
      <w:r>
        <w:rPr>
          <w:rFonts w:hint="eastAsia" w:ascii="仿宋" w:hAnsi="仿宋"/>
          <w:sz w:val="32"/>
          <w:szCs w:val="32"/>
        </w:rPr>
        <w:t>教学计划表</w:t>
      </w:r>
      <w:r>
        <w:rPr>
          <w:rFonts w:ascii="仿宋" w:hAnsi="仿宋"/>
          <w:szCs w:val="32"/>
        </w:rPr>
        <w:br w:type="page"/>
      </w:r>
    </w:p>
    <w:p>
      <w:pPr>
        <w:spacing w:line="560" w:lineRule="exact"/>
        <w:ind w:firstLine="0" w:firstLineChars="0"/>
        <w:rPr>
          <w:rFonts w:ascii="仿宋" w:hAnsi="仿宋"/>
          <w:szCs w:val="32"/>
        </w:rPr>
      </w:pPr>
      <w:r>
        <w:rPr>
          <w:rFonts w:hint="eastAsia" w:ascii="黑体" w:hAnsi="黑体" w:eastAsia="黑体" w:cs="Arial"/>
          <w:bCs/>
          <w:szCs w:val="32"/>
        </w:rPr>
        <w:t>附件1</w:t>
      </w:r>
    </w:p>
    <w:p>
      <w:pPr>
        <w:spacing w:line="600" w:lineRule="exact"/>
        <w:ind w:firstLine="792"/>
        <w:jc w:val="center"/>
        <w:rPr>
          <w:rFonts w:ascii="方正小标宋简体" w:eastAsia="方正小标宋简体"/>
          <w:sz w:val="40"/>
          <w:szCs w:val="40"/>
        </w:rPr>
      </w:pPr>
      <w:r>
        <w:rPr>
          <w:rFonts w:hint="eastAsia" w:ascii="方正小标宋简体" w:eastAsia="方正小标宋简体"/>
          <w:sz w:val="40"/>
          <w:szCs w:val="40"/>
        </w:rPr>
        <w:t>体育运营与管理专业（冰雪方向）</w:t>
      </w:r>
    </w:p>
    <w:p>
      <w:pPr>
        <w:spacing w:after="579" w:afterLines="100" w:line="600" w:lineRule="exact"/>
        <w:ind w:firstLine="792"/>
        <w:jc w:val="center"/>
        <w:rPr>
          <w:rFonts w:ascii="方正小标宋简体" w:eastAsia="方正小标宋简体"/>
          <w:sz w:val="40"/>
          <w:szCs w:val="40"/>
        </w:rPr>
      </w:pPr>
      <w:r>
        <w:rPr>
          <w:rFonts w:hint="eastAsia" w:ascii="方正小标宋简体" w:eastAsia="方正小标宋简体"/>
          <w:sz w:val="40"/>
          <w:szCs w:val="40"/>
        </w:rPr>
        <w:t>人才需求调研报告</w:t>
      </w:r>
    </w:p>
    <w:p>
      <w:pPr>
        <w:pStyle w:val="4"/>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一、调研概述</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（一）专业背景调研</w:t>
      </w:r>
    </w:p>
    <w:p>
      <w:pPr>
        <w:pStyle w:val="2"/>
        <w:spacing w:before="0" w:line="560" w:lineRule="exact"/>
        <w:ind w:firstLine="632"/>
        <w:rPr>
          <w:rFonts w:ascii="仿宋" w:hAnsi="仿宋"/>
          <w:sz w:val="32"/>
          <w:szCs w:val="32"/>
        </w:rPr>
      </w:pPr>
      <w:r>
        <w:rPr>
          <w:rFonts w:hint="eastAsia" w:ascii="仿宋" w:hAnsi="仿宋"/>
          <w:sz w:val="32"/>
          <w:szCs w:val="32"/>
        </w:rPr>
        <w:t>内蒙古自治区幅员辽阔，大部分盟市位于北半球中纬度地区，每年雪期长达4个月，年均雪量较大，雪质也比较好，一年中有很长一段时间处于冰天雪地，因此，形成了独特的冰雪体育文化与冰雪产业，对区域经济发展与社会文化建设具有重要意义。</w:t>
      </w:r>
    </w:p>
    <w:p>
      <w:pPr>
        <w:pStyle w:val="2"/>
        <w:spacing w:before="0" w:line="560" w:lineRule="exact"/>
        <w:ind w:firstLine="632"/>
        <w:rPr>
          <w:rFonts w:ascii="仿宋" w:hAnsi="仿宋"/>
          <w:sz w:val="32"/>
          <w:szCs w:val="32"/>
        </w:rPr>
      </w:pPr>
      <w:r>
        <w:rPr>
          <w:rFonts w:hint="eastAsia" w:ascii="仿宋" w:hAnsi="仿宋"/>
          <w:sz w:val="32"/>
          <w:szCs w:val="32"/>
        </w:rPr>
        <w:t>近年来，我国各大高校仅仅围绕国家体育发展战略目标，大力倡导冰雪运动，随着2022北京—张家口冬奥会的申办成功，习近平总书记提出了“绿水青山就是金山银山，冰天雪地也是金山银山”的重要指示。在这一影响下，我国提出了“三亿人参与冰雪运动”的冰雪发展目标，青少年是未来冰雪运动的潜在人群，要实现“三亿人参与冰雪运动”的宏伟目标，在高校开设冰雪运动课，培养更多的冰雪专业应用型人才是最行之有效的途径，可以快速有效地扩大冰雪运动群体，推进冰雪运动的发展。</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（二）专业人才需求调研</w:t>
      </w:r>
    </w:p>
    <w:p>
      <w:pPr>
        <w:pStyle w:val="2"/>
        <w:spacing w:before="0" w:line="560" w:lineRule="exact"/>
        <w:ind w:firstLine="632"/>
        <w:rPr>
          <w:rFonts w:ascii="仿宋" w:hAnsi="仿宋"/>
          <w:sz w:val="32"/>
          <w:szCs w:val="32"/>
        </w:rPr>
      </w:pPr>
      <w:r>
        <w:rPr>
          <w:rFonts w:hint="eastAsia" w:ascii="仿宋" w:hAnsi="仿宋"/>
          <w:sz w:val="32"/>
          <w:szCs w:val="32"/>
        </w:rPr>
        <w:t>冰雪产业高昂的运营成本和高端的管理设备需要高素质人才作为支撑。冰雪产业不仅需要管理、运行和维护先进高端设备的专业人员，更加需要市场开发和经营管理方面的综合性人才。而当前我国冰雪产业中，高学历、高素质、高水准、多经验的“三高一多”人才极其匮乏，不仅缺乏稳定的人才输送渠道，而且对人员的使用管理也不到位，导致冰雪产业人才储备严重不足。因此，体育院校要抓住这一契机，加强对冰雪专业人才的培养。</w:t>
      </w:r>
    </w:p>
    <w:p>
      <w:pPr>
        <w:pStyle w:val="4"/>
        <w:numPr>
          <w:ilvl w:val="0"/>
          <w:numId w:val="7"/>
        </w:numPr>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典型工作任务调研</w:t>
      </w:r>
    </w:p>
    <w:p>
      <w:pPr>
        <w:spacing w:line="560" w:lineRule="exact"/>
        <w:ind w:firstLine="632"/>
        <w:rPr>
          <w:rFonts w:ascii="仿宋" w:hAnsi="仿宋"/>
          <w:szCs w:val="32"/>
        </w:rPr>
      </w:pPr>
      <w:r>
        <w:rPr>
          <w:rFonts w:hint="eastAsia" w:ascii="仿宋" w:hAnsi="仿宋"/>
          <w:szCs w:val="32"/>
        </w:rPr>
        <w:t>以《冰雪运动发展规划（2016-2025）》和《全国冰雪场地设施建设规划（2016-2025）》两项重要规划为引领，实地参观了市内滑雪场级周边雪地场馆的建设情况，详细了解冰雪项目建设发展规划、冰雪项目设置、运动员培养、教练员招聘、滑雪场建设等情况。</w:t>
      </w:r>
    </w:p>
    <w:p>
      <w:pPr>
        <w:spacing w:line="560" w:lineRule="exact"/>
        <w:ind w:firstLine="632"/>
        <w:rPr>
          <w:rFonts w:ascii="仿宋" w:hAnsi="仿宋"/>
          <w:szCs w:val="32"/>
        </w:rPr>
      </w:pPr>
      <w:r>
        <w:rPr>
          <w:rFonts w:hint="eastAsia" w:ascii="仿宋" w:hAnsi="仿宋"/>
          <w:szCs w:val="32"/>
        </w:rPr>
        <w:t>打破以知识传授为主要目标的传统学科课程模式，转变为以完成工作任务为中心的组织课程内容，让学生在完成具体项目的过程中来构建相关理论知识，并发展职业能力。课程内容突出对学生职业能力的训练，理论知识的选取紧紧围绕工作任务完成的需要来进行，同时也充分考虑高等职业教育对理论知识学习的基本要求，以典型工作任务为载体来设计教学活动，以工作任务为中心来整合理论与实践。</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（四）岗位职业能力调研</w:t>
      </w:r>
    </w:p>
    <w:p>
      <w:pPr>
        <w:spacing w:line="560" w:lineRule="exact"/>
        <w:ind w:firstLine="632"/>
        <w:rPr>
          <w:rFonts w:ascii="仿宋" w:hAnsi="仿宋"/>
          <w:szCs w:val="32"/>
        </w:rPr>
      </w:pPr>
      <w:r>
        <w:rPr>
          <w:rFonts w:hint="eastAsia" w:ascii="仿宋" w:hAnsi="仿宋" w:cs="Arial"/>
          <w:color w:val="191919"/>
          <w:szCs w:val="32"/>
          <w:shd w:val="clear" w:color="auto" w:fill="FFFFFF"/>
        </w:rPr>
        <w:t>重点从质量标准、场地设施建设运营、服务提供、技能培训、人员资质、活动管理、器材装备与维护、雪地运动竞赛及表演等各方面进行调研。</w:t>
      </w:r>
    </w:p>
    <w:p>
      <w:pPr>
        <w:pStyle w:val="4"/>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二、调研分析</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（一）专业服务面向分析</w:t>
      </w:r>
    </w:p>
    <w:p>
      <w:pPr>
        <w:pStyle w:val="2"/>
        <w:spacing w:before="0" w:line="560" w:lineRule="exact"/>
        <w:ind w:firstLine="632"/>
        <w:rPr>
          <w:rFonts w:ascii="仿宋" w:hAnsi="仿宋"/>
          <w:sz w:val="32"/>
          <w:szCs w:val="32"/>
        </w:rPr>
      </w:pPr>
      <w:r>
        <w:rPr>
          <w:rFonts w:hint="eastAsia" w:ascii="仿宋" w:hAnsi="仿宋"/>
          <w:sz w:val="32"/>
          <w:szCs w:val="32"/>
        </w:rPr>
        <w:t>本专业面向国内各大冰场、雪场，担任冰雪场馆营销、餐饮部、客房部、网站运营与管理等岗位；能从事冰雪场馆客户的运动指导、私人教练、体能康复师、冰雪旅游领队等职业，承担群众性冰雪体育运动的组织、执行、管理、动员等工作；培养从事冰雪场馆特种车辆驾驶员、冰雪场馆设备安装师、调试师、维修员、管理员等职业，承担冰雪场馆机械设备操作、调试、维修、管理等工作。为学生提供新的就业途径，使学生高效地就业，拓宽学生的毕业出路，减缓学生的就业压力。</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（二）专业培养目标分析</w:t>
      </w:r>
    </w:p>
    <w:p>
      <w:pPr>
        <w:pStyle w:val="2"/>
        <w:spacing w:before="0" w:line="560" w:lineRule="exact"/>
        <w:ind w:firstLine="632"/>
        <w:rPr>
          <w:rFonts w:ascii="仿宋" w:hAnsi="仿宋"/>
          <w:sz w:val="32"/>
          <w:szCs w:val="32"/>
        </w:rPr>
      </w:pPr>
      <w:r>
        <w:rPr>
          <w:rFonts w:hint="eastAsia" w:ascii="仿宋" w:hAnsi="仿宋"/>
          <w:sz w:val="32"/>
          <w:szCs w:val="32"/>
        </w:rPr>
        <w:t>遵循高等教育发展规律，主动适应体育市场经济发展的要求，解放思想，抓住机遇，以发展为主题，不断提高教学质量;坚持“质量、特色”协调发展，形成良性的专业发展机制;秉承“厚基础，强专业，重应用”办学理念，以市场为导向，结合地方区域经济实际，积极推进专业建设;以打造特色专业为抓手，提高教学质量，推行两证(“毕业证书+职业资格证、职业技能证等)的人才培养模式;以就业为导向，教、学、做相结合，订单培养;强化技能培训，注重社会实践，培养具备创业、就业能力的技术技能人才。</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（三）典型工作任务分析</w:t>
      </w:r>
    </w:p>
    <w:p>
      <w:pPr>
        <w:pStyle w:val="2"/>
        <w:spacing w:before="0" w:line="560" w:lineRule="exact"/>
        <w:ind w:firstLine="632"/>
        <w:rPr>
          <w:rFonts w:ascii="仿宋" w:hAnsi="仿宋"/>
          <w:sz w:val="32"/>
          <w:szCs w:val="32"/>
        </w:rPr>
      </w:pPr>
      <w:r>
        <w:rPr>
          <w:rFonts w:hint="eastAsia" w:ascii="仿宋" w:hAnsi="仿宋"/>
          <w:sz w:val="32"/>
          <w:szCs w:val="32"/>
        </w:rPr>
        <w:t>将不同级别的职业技能鉴定内容融入考核体系，使学生的职业活动技能得到持续渐进式的提高。校企共同设计并实施项目课程，将企业文化和管理模式引入到项目化课程教学，强调培养学生职业素养和职业能力。在专业教学安排中，以项目为载体，体现工学结合、职业活动导向，突出能力目标的训练、以学生为主体，实行知识、理论、实践一体化的课程教学模式。</w:t>
      </w:r>
    </w:p>
    <w:p>
      <w:pPr>
        <w:pStyle w:val="2"/>
        <w:spacing w:before="0" w:line="560" w:lineRule="exact"/>
        <w:ind w:firstLine="632"/>
        <w:rPr>
          <w:rFonts w:ascii="仿宋" w:hAnsi="仿宋"/>
          <w:sz w:val="32"/>
          <w:szCs w:val="32"/>
        </w:rPr>
      </w:pPr>
      <w:r>
        <w:rPr>
          <w:rFonts w:hint="eastAsia" w:ascii="仿宋" w:hAnsi="仿宋"/>
          <w:sz w:val="32"/>
          <w:szCs w:val="32"/>
        </w:rPr>
        <w:t>同时发挥行业协会、高等院校、社团俱乐部和企业等各类力量，充分利用多样化教育资源开展冰雪人才培养和培训，推动跨界合作，共同培养冰雪运动人才。</w:t>
      </w:r>
    </w:p>
    <w:p>
      <w:pPr>
        <w:pStyle w:val="4"/>
        <w:numPr>
          <w:ilvl w:val="0"/>
          <w:numId w:val="7"/>
        </w:numPr>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岗位职业能力分析</w:t>
      </w:r>
    </w:p>
    <w:p>
      <w:pPr>
        <w:spacing w:line="560" w:lineRule="exact"/>
        <w:ind w:firstLine="632"/>
        <w:jc w:val="center"/>
        <w:rPr>
          <w:rFonts w:ascii="仿宋" w:hAnsi="仿宋"/>
          <w:szCs w:val="32"/>
        </w:rPr>
      </w:pPr>
      <w:r>
        <w:rPr>
          <w:rFonts w:hint="eastAsia" w:ascii="仿宋" w:hAnsi="仿宋"/>
          <w:szCs w:val="32"/>
        </w:rPr>
        <w:t>就业岗位分析</w:t>
      </w:r>
    </w:p>
    <w:tbl>
      <w:tblPr>
        <w:tblStyle w:val="12"/>
        <w:tblW w:w="93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95"/>
        <w:gridCol w:w="809"/>
        <w:gridCol w:w="1216"/>
        <w:gridCol w:w="3040"/>
        <w:gridCol w:w="1843"/>
        <w:gridCol w:w="17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595" w:type="dxa"/>
            <w:vMerge w:val="restart"/>
            <w:vAlign w:val="center"/>
          </w:tcPr>
          <w:p>
            <w:pPr>
              <w:spacing w:line="400" w:lineRule="exact"/>
              <w:ind w:firstLine="0" w:firstLineChars="0"/>
              <w:jc w:val="center"/>
              <w:rPr>
                <w:rFonts w:ascii="仿宋" w:hAnsi="仿宋"/>
                <w:b/>
                <w:bCs/>
                <w:sz w:val="24"/>
              </w:rPr>
            </w:pPr>
            <w:r>
              <w:rPr>
                <w:rFonts w:ascii="仿宋" w:hAnsi="仿宋"/>
                <w:b/>
                <w:bCs/>
                <w:sz w:val="24"/>
              </w:rPr>
              <w:t>序号</w:t>
            </w:r>
          </w:p>
        </w:tc>
        <w:tc>
          <w:tcPr>
            <w:tcW w:w="809" w:type="dxa"/>
            <w:vMerge w:val="restart"/>
            <w:vAlign w:val="center"/>
          </w:tcPr>
          <w:p>
            <w:pPr>
              <w:spacing w:line="400" w:lineRule="exact"/>
              <w:ind w:firstLine="0" w:firstLineChars="0"/>
              <w:jc w:val="center"/>
              <w:rPr>
                <w:rFonts w:ascii="仿宋" w:hAnsi="仿宋"/>
                <w:b/>
                <w:bCs/>
                <w:sz w:val="24"/>
              </w:rPr>
            </w:pPr>
            <w:r>
              <w:rPr>
                <w:rFonts w:ascii="仿宋" w:hAnsi="仿宋"/>
                <w:b/>
                <w:bCs/>
                <w:sz w:val="24"/>
              </w:rPr>
              <w:t>就业</w:t>
            </w:r>
          </w:p>
          <w:p>
            <w:pPr>
              <w:spacing w:line="400" w:lineRule="exact"/>
              <w:ind w:firstLine="0" w:firstLineChars="0"/>
              <w:jc w:val="center"/>
              <w:rPr>
                <w:rFonts w:ascii="仿宋" w:hAnsi="仿宋"/>
                <w:b/>
                <w:bCs/>
                <w:sz w:val="24"/>
              </w:rPr>
            </w:pPr>
            <w:r>
              <w:rPr>
                <w:rFonts w:ascii="仿宋" w:hAnsi="仿宋"/>
                <w:b/>
                <w:bCs/>
                <w:sz w:val="24"/>
              </w:rPr>
              <w:t>岗位</w:t>
            </w:r>
          </w:p>
        </w:tc>
        <w:tc>
          <w:tcPr>
            <w:tcW w:w="1216" w:type="dxa"/>
            <w:vMerge w:val="restart"/>
            <w:vAlign w:val="center"/>
          </w:tcPr>
          <w:p>
            <w:pPr>
              <w:spacing w:line="400" w:lineRule="exact"/>
              <w:ind w:firstLine="0" w:firstLineChars="0"/>
              <w:jc w:val="center"/>
              <w:rPr>
                <w:rFonts w:ascii="仿宋" w:hAnsi="仿宋"/>
                <w:b/>
                <w:bCs/>
                <w:sz w:val="24"/>
              </w:rPr>
            </w:pPr>
            <w:r>
              <w:rPr>
                <w:rFonts w:ascii="仿宋" w:hAnsi="仿宋"/>
                <w:b/>
                <w:bCs/>
                <w:sz w:val="24"/>
              </w:rPr>
              <w:t>岗位业务</w:t>
            </w:r>
          </w:p>
          <w:p>
            <w:pPr>
              <w:spacing w:line="400" w:lineRule="exact"/>
              <w:ind w:firstLine="0" w:firstLineChars="0"/>
              <w:jc w:val="center"/>
              <w:rPr>
                <w:rFonts w:ascii="仿宋" w:hAnsi="仿宋"/>
                <w:b/>
                <w:bCs/>
                <w:sz w:val="24"/>
              </w:rPr>
            </w:pPr>
            <w:r>
              <w:rPr>
                <w:rFonts w:ascii="仿宋" w:hAnsi="仿宋"/>
                <w:b/>
                <w:bCs/>
                <w:sz w:val="24"/>
              </w:rPr>
              <w:t>描述</w:t>
            </w:r>
          </w:p>
        </w:tc>
        <w:tc>
          <w:tcPr>
            <w:tcW w:w="6680" w:type="dxa"/>
            <w:gridSpan w:val="3"/>
            <w:vAlign w:val="center"/>
          </w:tcPr>
          <w:p>
            <w:pPr>
              <w:spacing w:line="400" w:lineRule="exact"/>
              <w:ind w:firstLine="0" w:firstLineChars="0"/>
              <w:jc w:val="center"/>
              <w:rPr>
                <w:rFonts w:ascii="仿宋" w:hAnsi="仿宋"/>
                <w:b/>
                <w:bCs/>
                <w:sz w:val="24"/>
              </w:rPr>
            </w:pPr>
            <w:r>
              <w:rPr>
                <w:rFonts w:ascii="仿宋" w:hAnsi="仿宋"/>
                <w:b/>
                <w:bCs/>
                <w:sz w:val="24"/>
              </w:rPr>
              <w:t>职业能力分析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95" w:type="dxa"/>
            <w:vMerge w:val="continue"/>
            <w:vAlign w:val="center"/>
          </w:tcPr>
          <w:p>
            <w:pPr>
              <w:spacing w:line="400" w:lineRule="exact"/>
              <w:ind w:firstLine="0" w:firstLineChars="0"/>
              <w:jc w:val="center"/>
              <w:rPr>
                <w:rFonts w:ascii="仿宋" w:hAnsi="仿宋"/>
                <w:b/>
                <w:bCs/>
                <w:sz w:val="24"/>
              </w:rPr>
            </w:pPr>
          </w:p>
        </w:tc>
        <w:tc>
          <w:tcPr>
            <w:tcW w:w="809" w:type="dxa"/>
            <w:vMerge w:val="continue"/>
            <w:vAlign w:val="center"/>
          </w:tcPr>
          <w:p>
            <w:pPr>
              <w:spacing w:line="400" w:lineRule="exact"/>
              <w:ind w:firstLine="0" w:firstLineChars="0"/>
              <w:jc w:val="center"/>
              <w:rPr>
                <w:rFonts w:ascii="仿宋" w:hAnsi="仿宋"/>
                <w:b/>
                <w:bCs/>
                <w:sz w:val="24"/>
              </w:rPr>
            </w:pPr>
          </w:p>
        </w:tc>
        <w:tc>
          <w:tcPr>
            <w:tcW w:w="1216" w:type="dxa"/>
            <w:vMerge w:val="continue"/>
            <w:vAlign w:val="center"/>
          </w:tcPr>
          <w:p>
            <w:pPr>
              <w:spacing w:line="400" w:lineRule="exact"/>
              <w:ind w:firstLine="0" w:firstLineChars="0"/>
              <w:jc w:val="center"/>
              <w:rPr>
                <w:rFonts w:ascii="仿宋" w:hAnsi="仿宋"/>
                <w:b/>
                <w:bCs/>
                <w:sz w:val="24"/>
              </w:rPr>
            </w:pPr>
          </w:p>
        </w:tc>
        <w:tc>
          <w:tcPr>
            <w:tcW w:w="3040" w:type="dxa"/>
            <w:vAlign w:val="center"/>
          </w:tcPr>
          <w:p>
            <w:pPr>
              <w:spacing w:line="400" w:lineRule="exact"/>
              <w:ind w:firstLine="0" w:firstLineChars="0"/>
              <w:jc w:val="center"/>
              <w:rPr>
                <w:rFonts w:ascii="仿宋" w:hAnsi="仿宋"/>
                <w:b/>
                <w:bCs/>
                <w:sz w:val="24"/>
              </w:rPr>
            </w:pPr>
            <w:r>
              <w:rPr>
                <w:rFonts w:hint="eastAsia" w:ascii="仿宋" w:hAnsi="仿宋"/>
                <w:b/>
                <w:bCs/>
                <w:sz w:val="24"/>
              </w:rPr>
              <w:t>素质</w:t>
            </w:r>
          </w:p>
        </w:tc>
        <w:tc>
          <w:tcPr>
            <w:tcW w:w="1843" w:type="dxa"/>
            <w:vAlign w:val="center"/>
          </w:tcPr>
          <w:p>
            <w:pPr>
              <w:spacing w:line="400" w:lineRule="exact"/>
              <w:ind w:firstLine="0" w:firstLineChars="0"/>
              <w:jc w:val="center"/>
              <w:rPr>
                <w:rFonts w:ascii="仿宋" w:hAnsi="仿宋"/>
                <w:b/>
                <w:bCs/>
                <w:sz w:val="24"/>
              </w:rPr>
            </w:pPr>
            <w:r>
              <w:rPr>
                <w:rFonts w:hint="eastAsia" w:ascii="仿宋" w:hAnsi="仿宋"/>
                <w:b/>
                <w:bCs/>
                <w:sz w:val="24"/>
              </w:rPr>
              <w:t>知识</w:t>
            </w:r>
          </w:p>
        </w:tc>
        <w:tc>
          <w:tcPr>
            <w:tcW w:w="1797" w:type="dxa"/>
            <w:vAlign w:val="center"/>
          </w:tcPr>
          <w:p>
            <w:pPr>
              <w:spacing w:line="400" w:lineRule="exact"/>
              <w:ind w:firstLine="0" w:firstLineChars="0"/>
              <w:jc w:val="center"/>
              <w:rPr>
                <w:rFonts w:ascii="仿宋" w:hAnsi="仿宋"/>
                <w:b/>
                <w:bCs/>
                <w:sz w:val="24"/>
              </w:rPr>
            </w:pPr>
            <w:r>
              <w:rPr>
                <w:rFonts w:hint="eastAsia" w:ascii="仿宋" w:hAnsi="仿宋"/>
                <w:b/>
                <w:bCs/>
                <w:sz w:val="24"/>
              </w:rPr>
              <w:t>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595" w:type="dxa"/>
            <w:vAlign w:val="center"/>
          </w:tcPr>
          <w:p>
            <w:pPr>
              <w:spacing w:line="400" w:lineRule="exact"/>
              <w:ind w:firstLine="0" w:firstLineChars="0"/>
              <w:jc w:val="center"/>
              <w:rPr>
                <w:rFonts w:ascii="仿宋" w:hAnsi="仿宋"/>
                <w:sz w:val="24"/>
              </w:rPr>
            </w:pPr>
            <w:r>
              <w:rPr>
                <w:rFonts w:hint="eastAsia" w:ascii="仿宋" w:hAnsi="仿宋"/>
                <w:sz w:val="24"/>
              </w:rPr>
              <w:t>1</w:t>
            </w:r>
          </w:p>
        </w:tc>
        <w:tc>
          <w:tcPr>
            <w:tcW w:w="809" w:type="dxa"/>
            <w:vAlign w:val="center"/>
          </w:tcPr>
          <w:p>
            <w:pPr>
              <w:spacing w:line="400" w:lineRule="exact"/>
              <w:ind w:firstLine="0" w:firstLineChars="0"/>
              <w:rPr>
                <w:rFonts w:ascii="仿宋" w:hAnsi="仿宋"/>
                <w:sz w:val="24"/>
              </w:rPr>
            </w:pPr>
            <w:r>
              <w:rPr>
                <w:rFonts w:hint="eastAsia" w:ascii="仿宋" w:hAnsi="仿宋"/>
                <w:sz w:val="24"/>
              </w:rPr>
              <w:t>冰雪场运营与管理</w:t>
            </w:r>
          </w:p>
        </w:tc>
        <w:tc>
          <w:tcPr>
            <w:tcW w:w="1216" w:type="dxa"/>
            <w:vAlign w:val="center"/>
          </w:tcPr>
          <w:p>
            <w:pPr>
              <w:spacing w:line="400" w:lineRule="exact"/>
              <w:ind w:firstLine="0" w:firstLineChars="0"/>
              <w:rPr>
                <w:rFonts w:ascii="仿宋" w:hAnsi="仿宋"/>
                <w:sz w:val="24"/>
              </w:rPr>
            </w:pPr>
            <w:r>
              <w:rPr>
                <w:rFonts w:hint="eastAsia" w:ascii="仿宋" w:hAnsi="仿宋"/>
                <w:sz w:val="24"/>
              </w:rPr>
              <w:t>场地经营与管理</w:t>
            </w:r>
          </w:p>
          <w:p>
            <w:pPr>
              <w:spacing w:line="400" w:lineRule="exact"/>
              <w:ind w:firstLine="0" w:firstLineChars="0"/>
              <w:rPr>
                <w:rFonts w:ascii="仿宋" w:hAnsi="仿宋"/>
                <w:sz w:val="24"/>
              </w:rPr>
            </w:pPr>
            <w:r>
              <w:rPr>
                <w:rFonts w:hint="eastAsia" w:ascii="仿宋" w:hAnsi="仿宋"/>
                <w:sz w:val="24"/>
              </w:rPr>
              <w:t>场地导滑</w:t>
            </w:r>
          </w:p>
          <w:p>
            <w:pPr>
              <w:spacing w:line="400" w:lineRule="exact"/>
              <w:ind w:firstLine="0" w:firstLineChars="0"/>
              <w:rPr>
                <w:rFonts w:ascii="仿宋" w:hAnsi="仿宋"/>
                <w:sz w:val="24"/>
              </w:rPr>
            </w:pPr>
            <w:r>
              <w:rPr>
                <w:rFonts w:hint="eastAsia" w:ascii="仿宋" w:hAnsi="仿宋"/>
                <w:sz w:val="24"/>
              </w:rPr>
              <w:t>场地规划</w:t>
            </w:r>
          </w:p>
        </w:tc>
        <w:tc>
          <w:tcPr>
            <w:tcW w:w="3040" w:type="dxa"/>
            <w:vAlign w:val="center"/>
          </w:tcPr>
          <w:p>
            <w:pPr>
              <w:spacing w:line="400" w:lineRule="exact"/>
              <w:ind w:firstLine="0" w:firstLineChars="0"/>
              <w:rPr>
                <w:rFonts w:ascii="仿宋" w:hAnsi="仿宋"/>
                <w:sz w:val="24"/>
              </w:rPr>
            </w:pPr>
            <w:r>
              <w:rPr>
                <w:rFonts w:hint="eastAsia" w:ascii="仿宋" w:hAnsi="仿宋"/>
                <w:sz w:val="24"/>
              </w:rPr>
              <w:t>具有敬业精神和职业道德，具有社会责任感，具有较强的法律意识和观念。做人诚信。具有一定的人文素养</w:t>
            </w:r>
            <w:r>
              <w:rPr>
                <w:rFonts w:ascii="仿宋" w:hAnsi="仿宋"/>
                <w:sz w:val="24"/>
              </w:rPr>
              <w:t>，</w:t>
            </w:r>
            <w:r>
              <w:rPr>
                <w:rFonts w:hint="eastAsia" w:ascii="仿宋" w:hAnsi="仿宋"/>
                <w:sz w:val="24"/>
              </w:rPr>
              <w:t>具有较强的服务意识，良好的纪律性，礼仪修养和执行力。健康的身体，良好的体魄。正确的自我认知，良好的人际关系，坚忍不拔的毅力。</w:t>
            </w:r>
          </w:p>
        </w:tc>
        <w:tc>
          <w:tcPr>
            <w:tcW w:w="1843" w:type="dxa"/>
            <w:vAlign w:val="center"/>
          </w:tcPr>
          <w:p>
            <w:pPr>
              <w:spacing w:line="400" w:lineRule="exact"/>
              <w:ind w:firstLine="0" w:firstLineChars="0"/>
              <w:rPr>
                <w:rFonts w:ascii="仿宋" w:hAnsi="仿宋"/>
                <w:sz w:val="24"/>
              </w:rPr>
            </w:pPr>
            <w:r>
              <w:rPr>
                <w:rFonts w:hint="eastAsia" w:ascii="仿宋" w:hAnsi="仿宋"/>
                <w:sz w:val="24"/>
              </w:rPr>
              <w:t>具有冰雪场馆运营专业管理知识，掌握场馆运营的管理技能，较强的实践创新能力</w:t>
            </w:r>
          </w:p>
        </w:tc>
        <w:tc>
          <w:tcPr>
            <w:tcW w:w="1797" w:type="dxa"/>
            <w:vAlign w:val="center"/>
          </w:tcPr>
          <w:p>
            <w:pPr>
              <w:spacing w:line="400" w:lineRule="exact"/>
              <w:ind w:firstLine="0" w:firstLineChars="0"/>
              <w:rPr>
                <w:rFonts w:ascii="仿宋" w:hAnsi="仿宋"/>
                <w:sz w:val="24"/>
              </w:rPr>
            </w:pPr>
            <w:r>
              <w:rPr>
                <w:rFonts w:hint="eastAsia" w:ascii="仿宋" w:hAnsi="仿宋"/>
                <w:sz w:val="24"/>
              </w:rPr>
              <w:t>具有一定水平的冰雪技术；良好的语言表达能力、组织能力、活动组织策划能力、实践创新能力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595" w:type="dxa"/>
            <w:vAlign w:val="center"/>
          </w:tcPr>
          <w:p>
            <w:pPr>
              <w:spacing w:line="400" w:lineRule="exact"/>
              <w:ind w:firstLine="0" w:firstLineChars="0"/>
              <w:jc w:val="center"/>
              <w:rPr>
                <w:rFonts w:ascii="仿宋" w:hAnsi="仿宋"/>
                <w:sz w:val="24"/>
              </w:rPr>
            </w:pPr>
            <w:r>
              <w:rPr>
                <w:rFonts w:hint="eastAsia" w:ascii="仿宋" w:hAnsi="仿宋"/>
                <w:sz w:val="24"/>
              </w:rPr>
              <w:t>2</w:t>
            </w:r>
          </w:p>
        </w:tc>
        <w:tc>
          <w:tcPr>
            <w:tcW w:w="809" w:type="dxa"/>
            <w:vAlign w:val="center"/>
          </w:tcPr>
          <w:p>
            <w:pPr>
              <w:spacing w:line="400" w:lineRule="exact"/>
              <w:ind w:firstLine="0" w:firstLineChars="0"/>
              <w:rPr>
                <w:rFonts w:ascii="仿宋" w:hAnsi="仿宋"/>
                <w:sz w:val="24"/>
              </w:rPr>
            </w:pPr>
            <w:r>
              <w:rPr>
                <w:rFonts w:hint="eastAsia" w:ascii="仿宋" w:hAnsi="仿宋"/>
                <w:sz w:val="24"/>
              </w:rPr>
              <w:t>冰雪旅游领队</w:t>
            </w:r>
          </w:p>
        </w:tc>
        <w:tc>
          <w:tcPr>
            <w:tcW w:w="1216" w:type="dxa"/>
            <w:vAlign w:val="center"/>
          </w:tcPr>
          <w:p>
            <w:pPr>
              <w:spacing w:line="400" w:lineRule="exact"/>
              <w:ind w:firstLine="0" w:firstLineChars="0"/>
              <w:rPr>
                <w:rFonts w:ascii="仿宋" w:hAnsi="仿宋"/>
                <w:sz w:val="24"/>
              </w:rPr>
            </w:pPr>
            <w:r>
              <w:rPr>
                <w:rFonts w:hint="eastAsia" w:ascii="仿宋" w:hAnsi="仿宋"/>
                <w:sz w:val="24"/>
              </w:rPr>
              <w:t>指导冰雪场馆游客参与冰雪运动、策划组织游客进行冰雪旅游</w:t>
            </w:r>
          </w:p>
        </w:tc>
        <w:tc>
          <w:tcPr>
            <w:tcW w:w="3040" w:type="dxa"/>
            <w:vAlign w:val="center"/>
          </w:tcPr>
          <w:p>
            <w:pPr>
              <w:spacing w:line="400" w:lineRule="exact"/>
              <w:ind w:firstLine="0" w:firstLineChars="0"/>
              <w:rPr>
                <w:rFonts w:ascii="仿宋" w:hAnsi="仿宋"/>
                <w:sz w:val="24"/>
              </w:rPr>
            </w:pPr>
            <w:r>
              <w:rPr>
                <w:rFonts w:hint="eastAsia" w:ascii="仿宋" w:hAnsi="仿宋"/>
                <w:sz w:val="24"/>
              </w:rPr>
              <w:t>具有敬业精神和职业道德，具有社会责任感，具有较强的法律意识和观念。做人诚信。具有一定的人文素养</w:t>
            </w:r>
            <w:r>
              <w:rPr>
                <w:rFonts w:ascii="仿宋" w:hAnsi="仿宋"/>
                <w:sz w:val="24"/>
              </w:rPr>
              <w:t>，</w:t>
            </w:r>
            <w:r>
              <w:rPr>
                <w:rFonts w:hint="eastAsia" w:ascii="仿宋" w:hAnsi="仿宋"/>
                <w:sz w:val="24"/>
              </w:rPr>
              <w:t>具有较强的服务意识，良好的纪律性，礼仪修养和执行力。健康的身体，良好的体魄。正确的自我认知，良好的人际关系，坚忍不拔的毅力，具备滑雪旅游教练的良好职业素养和道德品质。</w:t>
            </w:r>
          </w:p>
        </w:tc>
        <w:tc>
          <w:tcPr>
            <w:tcW w:w="1843" w:type="dxa"/>
            <w:vAlign w:val="center"/>
          </w:tcPr>
          <w:p>
            <w:pPr>
              <w:spacing w:line="400" w:lineRule="exact"/>
              <w:ind w:firstLine="0" w:firstLineChars="0"/>
              <w:rPr>
                <w:rFonts w:ascii="仿宋" w:hAnsi="仿宋"/>
                <w:sz w:val="24"/>
              </w:rPr>
            </w:pPr>
            <w:r>
              <w:rPr>
                <w:rFonts w:hint="eastAsia" w:ascii="仿宋" w:hAnsi="仿宋"/>
                <w:sz w:val="24"/>
              </w:rPr>
              <w:t>具有冰雪旅游概论、冰雪旅游开发与经营、冰雪市场营销、冰雪活动策划与管理等方面的知识</w:t>
            </w:r>
          </w:p>
        </w:tc>
        <w:tc>
          <w:tcPr>
            <w:tcW w:w="1797" w:type="dxa"/>
            <w:vAlign w:val="center"/>
          </w:tcPr>
          <w:p>
            <w:pPr>
              <w:spacing w:line="400" w:lineRule="exact"/>
              <w:ind w:firstLine="0" w:firstLineChars="0"/>
              <w:rPr>
                <w:rFonts w:ascii="仿宋" w:hAnsi="仿宋"/>
                <w:sz w:val="24"/>
              </w:rPr>
            </w:pPr>
            <w:r>
              <w:rPr>
                <w:rFonts w:hint="eastAsia" w:ascii="仿宋" w:hAnsi="仿宋"/>
                <w:sz w:val="24"/>
              </w:rPr>
              <w:t>具有一定水平的冰雪技术；良好的语言表达能力、活动组织策划和教学能力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95" w:type="dxa"/>
            <w:vAlign w:val="center"/>
          </w:tcPr>
          <w:p>
            <w:pPr>
              <w:spacing w:line="400" w:lineRule="exact"/>
              <w:ind w:firstLine="0" w:firstLineChars="0"/>
              <w:jc w:val="center"/>
              <w:rPr>
                <w:rFonts w:ascii="仿宋" w:hAnsi="仿宋"/>
                <w:sz w:val="24"/>
              </w:rPr>
            </w:pPr>
            <w:r>
              <w:rPr>
                <w:rFonts w:hint="eastAsia" w:ascii="仿宋" w:hAnsi="仿宋"/>
                <w:sz w:val="24"/>
              </w:rPr>
              <w:t>3</w:t>
            </w:r>
          </w:p>
        </w:tc>
        <w:tc>
          <w:tcPr>
            <w:tcW w:w="809" w:type="dxa"/>
            <w:vAlign w:val="center"/>
          </w:tcPr>
          <w:p>
            <w:pPr>
              <w:spacing w:line="400" w:lineRule="exact"/>
              <w:ind w:firstLine="0" w:firstLineChars="0"/>
              <w:rPr>
                <w:rFonts w:ascii="仿宋" w:hAnsi="仿宋"/>
                <w:sz w:val="24"/>
              </w:rPr>
            </w:pPr>
            <w:r>
              <w:rPr>
                <w:rFonts w:hint="eastAsia" w:ascii="仿宋" w:hAnsi="仿宋"/>
                <w:sz w:val="24"/>
              </w:rPr>
              <w:t>冰雪运动救护员</w:t>
            </w:r>
          </w:p>
        </w:tc>
        <w:tc>
          <w:tcPr>
            <w:tcW w:w="1216" w:type="dxa"/>
            <w:vAlign w:val="center"/>
          </w:tcPr>
          <w:p>
            <w:pPr>
              <w:spacing w:line="400" w:lineRule="exact"/>
              <w:ind w:firstLine="0" w:firstLineChars="0"/>
              <w:rPr>
                <w:rFonts w:ascii="仿宋" w:hAnsi="仿宋"/>
                <w:sz w:val="24"/>
              </w:rPr>
            </w:pPr>
            <w:r>
              <w:rPr>
                <w:rFonts w:hint="eastAsia" w:ascii="仿宋" w:hAnsi="仿宋"/>
                <w:sz w:val="24"/>
              </w:rPr>
              <w:t>巡视和解救在冰雪道上出现困难的游客</w:t>
            </w:r>
          </w:p>
        </w:tc>
        <w:tc>
          <w:tcPr>
            <w:tcW w:w="3040" w:type="dxa"/>
            <w:vAlign w:val="center"/>
          </w:tcPr>
          <w:p>
            <w:pPr>
              <w:spacing w:line="400" w:lineRule="exact"/>
              <w:ind w:firstLine="0" w:firstLineChars="0"/>
              <w:rPr>
                <w:rFonts w:ascii="仿宋" w:hAnsi="仿宋"/>
                <w:sz w:val="24"/>
              </w:rPr>
            </w:pPr>
            <w:r>
              <w:rPr>
                <w:rFonts w:hint="eastAsia" w:ascii="仿宋" w:hAnsi="仿宋"/>
                <w:sz w:val="24"/>
              </w:rPr>
              <w:t>具有敬业精神和职业道德，具有社会责任感，具有较强的法律意识和观念。做人诚信。具有一定的人文素养</w:t>
            </w:r>
            <w:r>
              <w:rPr>
                <w:rFonts w:ascii="仿宋" w:hAnsi="仿宋"/>
                <w:sz w:val="24"/>
              </w:rPr>
              <w:t>，</w:t>
            </w:r>
            <w:r>
              <w:rPr>
                <w:rFonts w:hint="eastAsia" w:ascii="仿宋" w:hAnsi="仿宋"/>
                <w:sz w:val="24"/>
              </w:rPr>
              <w:t>具有较强的服务意识，良好的纪律性，礼仪修养和执行力。健康的身体，良好的体魄。正确的自我认知，良好的人际关系，坚忍不拔的毅力，具备冰雪救护员的良好职业素养和道德品质。</w:t>
            </w:r>
          </w:p>
        </w:tc>
        <w:tc>
          <w:tcPr>
            <w:tcW w:w="1843" w:type="dxa"/>
            <w:vAlign w:val="center"/>
          </w:tcPr>
          <w:p>
            <w:pPr>
              <w:spacing w:line="400" w:lineRule="exact"/>
              <w:ind w:firstLine="0" w:firstLineChars="0"/>
              <w:rPr>
                <w:rFonts w:ascii="仿宋" w:hAnsi="仿宋"/>
                <w:sz w:val="24"/>
              </w:rPr>
            </w:pPr>
            <w:r>
              <w:rPr>
                <w:rFonts w:hint="eastAsia" w:ascii="仿宋" w:hAnsi="仿宋"/>
                <w:sz w:val="24"/>
              </w:rPr>
              <w:t>具有运动损伤和防护的知识</w:t>
            </w:r>
          </w:p>
        </w:tc>
        <w:tc>
          <w:tcPr>
            <w:tcW w:w="1797" w:type="dxa"/>
            <w:vAlign w:val="center"/>
          </w:tcPr>
          <w:p>
            <w:pPr>
              <w:spacing w:line="400" w:lineRule="exact"/>
              <w:ind w:firstLine="0" w:firstLineChars="0"/>
              <w:rPr>
                <w:rFonts w:ascii="仿宋" w:hAnsi="仿宋"/>
                <w:sz w:val="24"/>
              </w:rPr>
            </w:pPr>
            <w:r>
              <w:rPr>
                <w:rFonts w:hint="eastAsia" w:ascii="仿宋" w:hAnsi="仿宋"/>
                <w:sz w:val="24"/>
              </w:rPr>
              <w:t>有一定的冰雪技术、体能好。拥有救助的知识、技能。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95" w:type="dxa"/>
            <w:vAlign w:val="center"/>
          </w:tcPr>
          <w:p>
            <w:pPr>
              <w:spacing w:line="400" w:lineRule="exact"/>
              <w:ind w:firstLine="0" w:firstLineChars="0"/>
              <w:jc w:val="center"/>
              <w:rPr>
                <w:rFonts w:ascii="仿宋" w:hAnsi="仿宋"/>
                <w:sz w:val="24"/>
              </w:rPr>
            </w:pPr>
            <w:r>
              <w:rPr>
                <w:rFonts w:hint="eastAsia" w:ascii="仿宋" w:hAnsi="仿宋"/>
                <w:sz w:val="24"/>
              </w:rPr>
              <w:t>4</w:t>
            </w:r>
          </w:p>
        </w:tc>
        <w:tc>
          <w:tcPr>
            <w:tcW w:w="809" w:type="dxa"/>
            <w:vAlign w:val="center"/>
          </w:tcPr>
          <w:p>
            <w:pPr>
              <w:spacing w:line="400" w:lineRule="exact"/>
              <w:ind w:firstLine="0" w:firstLineChars="0"/>
              <w:rPr>
                <w:rFonts w:ascii="仿宋" w:hAnsi="仿宋"/>
                <w:sz w:val="24"/>
              </w:rPr>
            </w:pPr>
            <w:r>
              <w:rPr>
                <w:rFonts w:hint="eastAsia" w:ascii="仿宋" w:hAnsi="仿宋"/>
                <w:sz w:val="24"/>
              </w:rPr>
              <w:t>冰雪装备服务</w:t>
            </w:r>
          </w:p>
        </w:tc>
        <w:tc>
          <w:tcPr>
            <w:tcW w:w="1216" w:type="dxa"/>
            <w:vAlign w:val="center"/>
          </w:tcPr>
          <w:p>
            <w:pPr>
              <w:spacing w:line="400" w:lineRule="exact"/>
              <w:ind w:firstLine="0" w:firstLineChars="0"/>
              <w:rPr>
                <w:rFonts w:ascii="仿宋" w:hAnsi="仿宋"/>
                <w:sz w:val="24"/>
              </w:rPr>
            </w:pPr>
            <w:r>
              <w:rPr>
                <w:rFonts w:hint="eastAsia" w:ascii="仿宋" w:hAnsi="仿宋"/>
                <w:sz w:val="24"/>
              </w:rPr>
              <w:t>冰雪装备租赁</w:t>
            </w:r>
          </w:p>
          <w:p>
            <w:pPr>
              <w:spacing w:line="400" w:lineRule="exact"/>
              <w:ind w:firstLine="0" w:firstLineChars="0"/>
              <w:rPr>
                <w:rFonts w:ascii="仿宋" w:hAnsi="仿宋"/>
                <w:sz w:val="24"/>
              </w:rPr>
            </w:pPr>
            <w:r>
              <w:rPr>
                <w:rFonts w:hint="eastAsia" w:ascii="仿宋" w:hAnsi="仿宋"/>
                <w:sz w:val="24"/>
              </w:rPr>
              <w:t>冰雪装备营销</w:t>
            </w:r>
          </w:p>
        </w:tc>
        <w:tc>
          <w:tcPr>
            <w:tcW w:w="3040" w:type="dxa"/>
            <w:vAlign w:val="center"/>
          </w:tcPr>
          <w:p>
            <w:pPr>
              <w:spacing w:line="400" w:lineRule="exact"/>
              <w:ind w:firstLine="0" w:firstLineChars="0"/>
              <w:rPr>
                <w:rFonts w:ascii="仿宋" w:hAnsi="仿宋"/>
                <w:sz w:val="24"/>
              </w:rPr>
            </w:pPr>
            <w:r>
              <w:rPr>
                <w:rFonts w:hint="eastAsia" w:ascii="仿宋" w:hAnsi="仿宋"/>
                <w:sz w:val="24"/>
              </w:rPr>
              <w:t>具有敬业精神和职业道德，具有社会责任感，具有较强的法律意识和观念。做人诚信。具有一定的人文素养</w:t>
            </w:r>
            <w:r>
              <w:rPr>
                <w:rFonts w:ascii="仿宋" w:hAnsi="仿宋"/>
                <w:sz w:val="24"/>
              </w:rPr>
              <w:t>，</w:t>
            </w:r>
            <w:r>
              <w:rPr>
                <w:rFonts w:hint="eastAsia" w:ascii="仿宋" w:hAnsi="仿宋"/>
                <w:sz w:val="24"/>
              </w:rPr>
              <w:t>具有较强的服务意识，良好的纪律性，礼仪修养和执行力。健康的身体，良好的体魄。正确的自我认知，良好的人际关系，坚忍不拔的毅力，具备冰雪具租赁服务具备的良好职业素养和道德品质。</w:t>
            </w:r>
          </w:p>
        </w:tc>
        <w:tc>
          <w:tcPr>
            <w:tcW w:w="1843" w:type="dxa"/>
            <w:vAlign w:val="center"/>
          </w:tcPr>
          <w:p>
            <w:pPr>
              <w:spacing w:line="400" w:lineRule="exact"/>
              <w:ind w:firstLine="0" w:firstLineChars="0"/>
              <w:rPr>
                <w:rFonts w:ascii="仿宋" w:hAnsi="仿宋"/>
                <w:sz w:val="24"/>
              </w:rPr>
            </w:pPr>
            <w:r>
              <w:rPr>
                <w:rFonts w:hint="eastAsia" w:ascii="仿宋" w:hAnsi="仿宋"/>
                <w:sz w:val="24"/>
              </w:rPr>
              <w:t>具有冰雪装备保养和维护、冰雪场馆收费管理系统操作知识。</w:t>
            </w:r>
          </w:p>
        </w:tc>
        <w:tc>
          <w:tcPr>
            <w:tcW w:w="1797" w:type="dxa"/>
            <w:vAlign w:val="center"/>
          </w:tcPr>
          <w:p>
            <w:pPr>
              <w:spacing w:line="400" w:lineRule="exact"/>
              <w:ind w:firstLine="0" w:firstLineChars="0"/>
              <w:rPr>
                <w:rFonts w:ascii="仿宋" w:hAnsi="仿宋"/>
                <w:sz w:val="24"/>
              </w:rPr>
            </w:pPr>
            <w:r>
              <w:rPr>
                <w:rFonts w:hint="eastAsia" w:ascii="仿宋" w:hAnsi="仿宋"/>
                <w:sz w:val="24"/>
              </w:rPr>
              <w:t>具有一定的冰雪技术，拥有冰雪具维修的知识，指导游客挑选、保养冰雪具的技能。熟练操作冰雪场馆管理系统的能力。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95" w:type="dxa"/>
            <w:vAlign w:val="center"/>
          </w:tcPr>
          <w:p>
            <w:pPr>
              <w:spacing w:line="400" w:lineRule="exact"/>
              <w:ind w:firstLine="0" w:firstLineChars="0"/>
              <w:jc w:val="center"/>
              <w:rPr>
                <w:rFonts w:ascii="仿宋" w:hAnsi="仿宋"/>
                <w:sz w:val="24"/>
              </w:rPr>
            </w:pPr>
            <w:r>
              <w:rPr>
                <w:rFonts w:hint="eastAsia" w:ascii="仿宋" w:hAnsi="仿宋"/>
                <w:sz w:val="24"/>
              </w:rPr>
              <w:t>5</w:t>
            </w:r>
          </w:p>
        </w:tc>
        <w:tc>
          <w:tcPr>
            <w:tcW w:w="809" w:type="dxa"/>
            <w:vAlign w:val="center"/>
          </w:tcPr>
          <w:p>
            <w:pPr>
              <w:spacing w:line="400" w:lineRule="exact"/>
              <w:ind w:firstLine="0" w:firstLineChars="0"/>
              <w:rPr>
                <w:rFonts w:ascii="仿宋" w:hAnsi="仿宋"/>
                <w:sz w:val="24"/>
              </w:rPr>
            </w:pPr>
            <w:r>
              <w:rPr>
                <w:rFonts w:hint="eastAsia" w:ascii="仿宋" w:hAnsi="仿宋"/>
                <w:sz w:val="24"/>
              </w:rPr>
              <w:t>冰雪场馆总台、接待中心服务</w:t>
            </w:r>
          </w:p>
        </w:tc>
        <w:tc>
          <w:tcPr>
            <w:tcW w:w="1216" w:type="dxa"/>
            <w:vAlign w:val="center"/>
          </w:tcPr>
          <w:p>
            <w:pPr>
              <w:spacing w:line="400" w:lineRule="exact"/>
              <w:ind w:firstLine="0" w:firstLineChars="0"/>
              <w:rPr>
                <w:rFonts w:ascii="仿宋" w:hAnsi="仿宋"/>
                <w:sz w:val="24"/>
              </w:rPr>
            </w:pPr>
            <w:r>
              <w:rPr>
                <w:rFonts w:hint="eastAsia" w:ascii="仿宋" w:hAnsi="仿宋"/>
                <w:sz w:val="24"/>
              </w:rPr>
              <w:t>为团队和散客进行冰雪场馆游玩流程讲解、协调客人投诉、处理突发事件</w:t>
            </w:r>
          </w:p>
        </w:tc>
        <w:tc>
          <w:tcPr>
            <w:tcW w:w="3040" w:type="dxa"/>
            <w:vAlign w:val="center"/>
          </w:tcPr>
          <w:p>
            <w:pPr>
              <w:spacing w:line="400" w:lineRule="exact"/>
              <w:ind w:firstLine="0" w:firstLineChars="0"/>
              <w:rPr>
                <w:rFonts w:ascii="仿宋" w:hAnsi="仿宋"/>
                <w:sz w:val="24"/>
              </w:rPr>
            </w:pPr>
            <w:r>
              <w:rPr>
                <w:rFonts w:hint="eastAsia" w:ascii="仿宋" w:hAnsi="仿宋"/>
                <w:sz w:val="24"/>
              </w:rPr>
              <w:t>具有敬业精神和职业道德，具有社会责任感，具有较强的法律意识和观念。做人诚信。具有一定的人文素养</w:t>
            </w:r>
            <w:r>
              <w:rPr>
                <w:rFonts w:ascii="仿宋" w:hAnsi="仿宋"/>
                <w:sz w:val="24"/>
              </w:rPr>
              <w:t>，</w:t>
            </w:r>
            <w:r>
              <w:rPr>
                <w:rFonts w:hint="eastAsia" w:ascii="仿宋" w:hAnsi="仿宋"/>
                <w:sz w:val="24"/>
              </w:rPr>
              <w:t>具有较强的服务意识，良好的纪律性，礼仪修养和执行力。健康的身体，良好的体魄。正确的自我认知，良好的人际关系，坚忍不拔的毅力，具备冰雪场馆总台、接待中心服务具备的良好职业素养和道德品质。</w:t>
            </w:r>
          </w:p>
        </w:tc>
        <w:tc>
          <w:tcPr>
            <w:tcW w:w="1843" w:type="dxa"/>
            <w:vAlign w:val="center"/>
          </w:tcPr>
          <w:p>
            <w:pPr>
              <w:spacing w:line="400" w:lineRule="exact"/>
              <w:ind w:firstLine="0" w:firstLineChars="0"/>
              <w:rPr>
                <w:rFonts w:ascii="仿宋" w:hAnsi="仿宋"/>
                <w:sz w:val="24"/>
              </w:rPr>
            </w:pPr>
            <w:r>
              <w:rPr>
                <w:rFonts w:hint="eastAsia" w:ascii="仿宋" w:hAnsi="仿宋"/>
                <w:sz w:val="24"/>
              </w:rPr>
              <w:t>懂得冰雪场馆工作流程、冰雪具使用，具有中国冰滑雪场馆管理规范、沟通协调、体育公共关系的知识。</w:t>
            </w:r>
          </w:p>
        </w:tc>
        <w:tc>
          <w:tcPr>
            <w:tcW w:w="1797" w:type="dxa"/>
            <w:vAlign w:val="center"/>
          </w:tcPr>
          <w:p>
            <w:pPr>
              <w:spacing w:line="400" w:lineRule="exact"/>
              <w:ind w:firstLine="0" w:firstLineChars="0"/>
              <w:rPr>
                <w:rFonts w:ascii="仿宋" w:hAnsi="仿宋"/>
                <w:sz w:val="24"/>
              </w:rPr>
            </w:pPr>
            <w:r>
              <w:rPr>
                <w:rFonts w:hint="eastAsia" w:ascii="仿宋" w:hAnsi="仿宋"/>
                <w:sz w:val="24"/>
              </w:rPr>
              <w:t>具有团队和散客进行冰雪场馆游玩流程讲解，协调客人投诉、处理应急突发事件的能力。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95" w:type="dxa"/>
            <w:vAlign w:val="center"/>
          </w:tcPr>
          <w:p>
            <w:pPr>
              <w:spacing w:line="400" w:lineRule="exact"/>
              <w:ind w:firstLine="0" w:firstLineChars="0"/>
              <w:jc w:val="center"/>
              <w:rPr>
                <w:rFonts w:ascii="仿宋" w:hAnsi="仿宋"/>
                <w:sz w:val="24"/>
              </w:rPr>
            </w:pPr>
            <w:r>
              <w:rPr>
                <w:rFonts w:hint="eastAsia" w:ascii="仿宋" w:hAnsi="仿宋"/>
                <w:sz w:val="24"/>
              </w:rPr>
              <w:t>6</w:t>
            </w:r>
          </w:p>
        </w:tc>
        <w:tc>
          <w:tcPr>
            <w:tcW w:w="809" w:type="dxa"/>
            <w:vAlign w:val="center"/>
          </w:tcPr>
          <w:p>
            <w:pPr>
              <w:spacing w:line="400" w:lineRule="exact"/>
              <w:ind w:firstLine="0" w:firstLineChars="0"/>
              <w:rPr>
                <w:rFonts w:ascii="仿宋" w:hAnsi="仿宋"/>
                <w:sz w:val="24"/>
              </w:rPr>
            </w:pPr>
            <w:r>
              <w:rPr>
                <w:rFonts w:hint="eastAsia" w:ascii="仿宋" w:hAnsi="仿宋"/>
                <w:sz w:val="24"/>
              </w:rPr>
              <w:t>冰雪场馆机械操作员</w:t>
            </w:r>
          </w:p>
        </w:tc>
        <w:tc>
          <w:tcPr>
            <w:tcW w:w="1216" w:type="dxa"/>
            <w:vAlign w:val="center"/>
          </w:tcPr>
          <w:p>
            <w:pPr>
              <w:spacing w:line="400" w:lineRule="exact"/>
              <w:ind w:firstLine="0" w:firstLineChars="0"/>
              <w:rPr>
                <w:rFonts w:ascii="仿宋" w:hAnsi="仿宋"/>
                <w:sz w:val="24"/>
              </w:rPr>
            </w:pPr>
            <w:r>
              <w:rPr>
                <w:rFonts w:hint="eastAsia" w:ascii="仿宋" w:hAnsi="仿宋"/>
                <w:sz w:val="24"/>
              </w:rPr>
              <w:t>从事冰雪场馆机械设备操作、调试、维护，管理工作</w:t>
            </w:r>
          </w:p>
        </w:tc>
        <w:tc>
          <w:tcPr>
            <w:tcW w:w="3040" w:type="dxa"/>
            <w:vAlign w:val="center"/>
          </w:tcPr>
          <w:p>
            <w:pPr>
              <w:spacing w:line="400" w:lineRule="exact"/>
              <w:ind w:firstLine="0" w:firstLineChars="0"/>
              <w:rPr>
                <w:rFonts w:ascii="仿宋" w:hAnsi="仿宋"/>
                <w:sz w:val="24"/>
              </w:rPr>
            </w:pPr>
            <w:r>
              <w:rPr>
                <w:rFonts w:hint="eastAsia" w:ascii="仿宋" w:hAnsi="仿宋"/>
                <w:sz w:val="24"/>
              </w:rPr>
              <w:t>具有敬业精神和职业道德，具有社会责任感，具有较强的法律意识和观念。做人诚信。具有一定的人文素养</w:t>
            </w:r>
            <w:r>
              <w:rPr>
                <w:rFonts w:ascii="仿宋" w:hAnsi="仿宋"/>
                <w:sz w:val="24"/>
              </w:rPr>
              <w:t>，</w:t>
            </w:r>
            <w:r>
              <w:rPr>
                <w:rFonts w:hint="eastAsia" w:ascii="仿宋" w:hAnsi="仿宋"/>
                <w:sz w:val="24"/>
              </w:rPr>
              <w:t>具有较强的服务意识，良好的纪律性，礼仪修养和执行力。健康的身体，良好的体魄。正确的自我认知，良好的人际关系，坚忍不拔的毅力，具备冰雪场馆机械操作员良好职业素养和道德品质。</w:t>
            </w:r>
          </w:p>
        </w:tc>
        <w:tc>
          <w:tcPr>
            <w:tcW w:w="1843" w:type="dxa"/>
            <w:vAlign w:val="center"/>
          </w:tcPr>
          <w:p>
            <w:pPr>
              <w:spacing w:line="400" w:lineRule="exact"/>
              <w:ind w:firstLine="0" w:firstLineChars="0"/>
              <w:rPr>
                <w:rFonts w:ascii="仿宋" w:hAnsi="仿宋"/>
                <w:sz w:val="24"/>
              </w:rPr>
            </w:pPr>
            <w:r>
              <w:rPr>
                <w:rFonts w:hint="eastAsia" w:ascii="仿宋" w:hAnsi="仿宋"/>
                <w:sz w:val="24"/>
              </w:rPr>
              <w:t>具有冰雪场馆机械操作和维护的理论知识。</w:t>
            </w:r>
          </w:p>
        </w:tc>
        <w:tc>
          <w:tcPr>
            <w:tcW w:w="1797" w:type="dxa"/>
            <w:vAlign w:val="center"/>
          </w:tcPr>
          <w:p>
            <w:pPr>
              <w:spacing w:line="400" w:lineRule="exact"/>
              <w:ind w:firstLine="0" w:firstLineChars="0"/>
              <w:rPr>
                <w:rFonts w:ascii="仿宋" w:hAnsi="仿宋"/>
                <w:sz w:val="24"/>
              </w:rPr>
            </w:pPr>
            <w:r>
              <w:rPr>
                <w:rFonts w:hint="eastAsia" w:ascii="仿宋" w:hAnsi="仿宋"/>
                <w:sz w:val="24"/>
              </w:rPr>
              <w:t>具有冰雪场馆机械设备实际操作和简单维护的能力</w:t>
            </w:r>
          </w:p>
        </w:tc>
      </w:tr>
    </w:tbl>
    <w:p>
      <w:pPr>
        <w:pStyle w:val="4"/>
        <w:numPr>
          <w:ilvl w:val="0"/>
          <w:numId w:val="7"/>
        </w:numPr>
        <w:spacing w:before="289" w:beforeLines="50"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毕业要求及条件分析</w:t>
      </w:r>
    </w:p>
    <w:p>
      <w:pPr>
        <w:pStyle w:val="2"/>
        <w:spacing w:before="0" w:line="560" w:lineRule="exact"/>
        <w:ind w:firstLine="632"/>
        <w:rPr>
          <w:rFonts w:ascii="仿宋" w:hAnsi="仿宋"/>
          <w:sz w:val="32"/>
          <w:szCs w:val="32"/>
        </w:rPr>
      </w:pPr>
      <w:r>
        <w:rPr>
          <w:rFonts w:hint="eastAsia" w:ascii="仿宋" w:hAnsi="仿宋"/>
          <w:sz w:val="32"/>
          <w:szCs w:val="32"/>
        </w:rPr>
        <w:t>体育运营与管理专业（冰雪方向）毕业生应达到如下素质、知识和能力相关要求。</w:t>
      </w:r>
    </w:p>
    <w:p>
      <w:pPr>
        <w:spacing w:line="560" w:lineRule="exact"/>
        <w:ind w:firstLine="632"/>
        <w:rPr>
          <w:rFonts w:ascii="仿宋" w:hAnsi="仿宋"/>
          <w:szCs w:val="32"/>
        </w:rPr>
      </w:pPr>
      <w:r>
        <w:rPr>
          <w:rFonts w:hint="eastAsia" w:ascii="仿宋" w:hAnsi="仿宋"/>
          <w:szCs w:val="32"/>
        </w:rPr>
        <w:t>1.素质：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具有质量意识、环保意识、安全意识、信息素养、工匠精神、创新思维；勇于奋斗、乐观向上，具有自我管理能力、职业生涯规划的意识，有较强的集体意识和团队合作精神；具有健康的体魄、心理和健全的人格，掌握基本运动知识和一两项运动技能，养成良好的健身与卫生习惯，良好的行为习惯；具有一定的审美和人文素养，能够形成一两项艺术特长或好。</w:t>
      </w:r>
    </w:p>
    <w:p>
      <w:pPr>
        <w:pStyle w:val="2"/>
        <w:spacing w:before="0" w:line="560" w:lineRule="exact"/>
        <w:ind w:firstLine="632"/>
        <w:rPr>
          <w:rFonts w:ascii="仿宋" w:hAnsi="仿宋"/>
          <w:sz w:val="32"/>
          <w:szCs w:val="32"/>
        </w:rPr>
      </w:pPr>
      <w:r>
        <w:rPr>
          <w:rFonts w:hint="eastAsia" w:ascii="仿宋" w:hAnsi="仿宋"/>
          <w:sz w:val="32"/>
          <w:szCs w:val="32"/>
        </w:rPr>
        <w:t>2.知识：掌握必备的思想政治理论、科学文化基础知识和中华优秀传统文化知识；熟悉与本专业相关的法律法规以及环境保护、安全消防等相关知识；具有冰雪场馆运营专业管理知识，掌握场馆运营的管理技能，较强的实践创新能力；具有冰雪旅游概论、冰雪旅游开发与经营、冰雪市场营销、冰雪活动策划与管理等方面的知识；具有运动损伤和防护的知识；懂得冰雪场馆工作流程、冰雪具使用，具有中国冰滑雪场馆管理规范、沟通协调、体育公共关系的知识。</w:t>
      </w:r>
    </w:p>
    <w:p>
      <w:pPr>
        <w:spacing w:line="560" w:lineRule="exact"/>
        <w:ind w:firstLine="632"/>
        <w:rPr>
          <w:rFonts w:ascii="仿宋" w:hAnsi="仿宋"/>
          <w:szCs w:val="32"/>
        </w:rPr>
      </w:pPr>
      <w:r>
        <w:rPr>
          <w:rFonts w:hint="eastAsia" w:ascii="仿宋" w:hAnsi="仿宋"/>
          <w:szCs w:val="32"/>
        </w:rPr>
        <w:t>3.能力：具有探究学习、终身学习、分析问题和解决问题的能力；具有良好的语言、文字表达能力和沟通能力；具有体育组织机构（冰雪场馆）的基础管理和服务能力；具有体育赛事（冰雪）的项目策划及实施能力；具有冰雪运动技术、拥有冰雪具维修的能力；具有各类体育场所（俱乐部）的经营管理能力；具有体育有形产品和无形产品的市场开发和推广能力；具有进行客户开发、维护和管理的能力。</w:t>
      </w:r>
    </w:p>
    <w:p>
      <w:pPr>
        <w:pStyle w:val="4"/>
        <w:spacing w:line="600" w:lineRule="exact"/>
        <w:jc w:val="both"/>
        <w:rPr>
          <w:rFonts w:ascii="黑体" w:hAnsi="黑体" w:eastAsia="黑体" w:cs="Mongolian Baiti"/>
          <w:b w:val="0"/>
          <w:sz w:val="32"/>
          <w:szCs w:val="32"/>
        </w:rPr>
      </w:pPr>
      <w:r>
        <w:rPr>
          <w:rFonts w:hint="eastAsia" w:ascii="黑体" w:hAnsi="黑体" w:eastAsia="黑体" w:cs="Mongolian Baiti"/>
          <w:b w:val="0"/>
          <w:sz w:val="32"/>
          <w:szCs w:val="32"/>
        </w:rPr>
        <w:t>三、调研结果及建议</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（一）专业培养目标</w:t>
      </w:r>
    </w:p>
    <w:p>
      <w:pPr>
        <w:spacing w:line="560" w:lineRule="exact"/>
        <w:ind w:firstLine="632"/>
        <w:rPr>
          <w:rFonts w:ascii="仿宋" w:hAnsi="仿宋"/>
          <w:szCs w:val="32"/>
        </w:rPr>
      </w:pPr>
      <w:r>
        <w:rPr>
          <w:rFonts w:hint="eastAsia" w:ascii="仿宋" w:hAnsi="仿宋"/>
          <w:szCs w:val="32"/>
        </w:rPr>
        <w:t>培养适应地方经济社会发展的应用型人才。应用型人才最主要的特点就是有很强的专业实践能力，而专业能力的重点应该是直接用于发明、开发、设计、制造或工程实施，维护和服务生产领域的能力，以及与经济社会发展相适应的教育、贸易、咨询、策划、经营、管理等能力。因此，培养以技术、创新、服务为重点的应用型人才为培养目标。</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w:t>
      </w:r>
      <w:r>
        <w:rPr>
          <w:rFonts w:ascii="楷体" w:hAnsi="楷体" w:eastAsia="楷体" w:cs="Mongolian Baiti"/>
          <w:b w:val="0"/>
          <w:sz w:val="32"/>
          <w:szCs w:val="32"/>
        </w:rPr>
        <w:t>二</w:t>
      </w:r>
      <w:r>
        <w:rPr>
          <w:rFonts w:hint="eastAsia" w:ascii="楷体" w:hAnsi="楷体" w:eastAsia="楷体" w:cs="Mongolian Baiti"/>
          <w:b w:val="0"/>
          <w:sz w:val="32"/>
          <w:szCs w:val="32"/>
        </w:rPr>
        <w:t>）专业核心能力</w:t>
      </w:r>
    </w:p>
    <w:p>
      <w:pPr>
        <w:pStyle w:val="2"/>
        <w:spacing w:before="0" w:line="560" w:lineRule="exact"/>
        <w:ind w:firstLine="632"/>
        <w:rPr>
          <w:rFonts w:ascii="仿宋" w:hAnsi="仿宋"/>
          <w:sz w:val="32"/>
          <w:szCs w:val="32"/>
        </w:rPr>
      </w:pPr>
      <w:r>
        <w:rPr>
          <w:rFonts w:hint="eastAsia" w:ascii="仿宋" w:hAnsi="仿宋"/>
          <w:sz w:val="32"/>
          <w:szCs w:val="32"/>
        </w:rPr>
        <w:t>构建职业岗位能力需求的课程体系和课程内容，提高学生专业核心能力；依据体育运营与管理、冰雪体育等行业专家、一线管理人员、技术人员以及专业教师的集中分析论证结果确定专业岗位群，在分析各岗位的技能需求基础上，将技能领域转换为学习领域，然后按照工作实际构建合理有序的专业基础课程体系，开设体育运营与管理专业（冰雪方向）对应的专业核心课程，从而培养出符合企业实际需求的高素质技术技能人才。</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（三）专业毕业要求</w:t>
      </w:r>
    </w:p>
    <w:p>
      <w:pPr>
        <w:pStyle w:val="2"/>
        <w:spacing w:before="0" w:line="560" w:lineRule="exact"/>
        <w:ind w:firstLine="632"/>
        <w:rPr>
          <w:rFonts w:ascii="仿宋" w:hAnsi="仿宋"/>
          <w:sz w:val="32"/>
          <w:szCs w:val="32"/>
        </w:rPr>
      </w:pPr>
      <w:r>
        <w:rPr>
          <w:rFonts w:hint="eastAsia" w:ascii="仿宋" w:hAnsi="仿宋"/>
          <w:sz w:val="32"/>
          <w:szCs w:val="32"/>
        </w:rPr>
        <w:t>1.学分：获得本专业培养方案所规定课程学分。</w:t>
      </w:r>
    </w:p>
    <w:p>
      <w:pPr>
        <w:pStyle w:val="2"/>
        <w:spacing w:before="0" w:line="560" w:lineRule="exact"/>
        <w:ind w:firstLine="632"/>
        <w:rPr>
          <w:rFonts w:ascii="仿宋" w:hAnsi="仿宋"/>
          <w:sz w:val="32"/>
          <w:szCs w:val="32"/>
        </w:rPr>
      </w:pPr>
      <w:r>
        <w:rPr>
          <w:rFonts w:hint="eastAsia" w:ascii="仿宋" w:hAnsi="仿宋"/>
          <w:sz w:val="32"/>
          <w:szCs w:val="32"/>
        </w:rPr>
        <w:t xml:space="preserve">2.职业资格证书或技能证书：学生至少获取一个职业资格证书或技能等级证书方能毕业； </w:t>
      </w:r>
    </w:p>
    <w:p>
      <w:pPr>
        <w:pStyle w:val="2"/>
        <w:spacing w:before="0" w:line="560" w:lineRule="exact"/>
        <w:ind w:firstLine="632"/>
        <w:rPr>
          <w:rFonts w:ascii="仿宋" w:hAnsi="仿宋"/>
          <w:sz w:val="32"/>
          <w:szCs w:val="32"/>
        </w:rPr>
      </w:pPr>
      <w:r>
        <w:rPr>
          <w:rFonts w:hint="eastAsia" w:ascii="仿宋" w:hAnsi="仿宋"/>
          <w:sz w:val="32"/>
          <w:szCs w:val="32"/>
        </w:rPr>
        <w:t>3.实践环节</w:t>
      </w:r>
    </w:p>
    <w:p>
      <w:pPr>
        <w:pStyle w:val="2"/>
        <w:spacing w:before="0" w:line="560" w:lineRule="exact"/>
        <w:ind w:firstLine="632"/>
        <w:rPr>
          <w:rFonts w:ascii="仿宋" w:hAnsi="仿宋"/>
          <w:sz w:val="32"/>
          <w:szCs w:val="32"/>
        </w:rPr>
      </w:pPr>
      <w:r>
        <w:rPr>
          <w:rFonts w:hint="eastAsia" w:ascii="仿宋" w:hAnsi="仿宋"/>
          <w:sz w:val="32"/>
          <w:szCs w:val="32"/>
        </w:rPr>
        <w:t>（1）毕业设计</w:t>
      </w:r>
    </w:p>
    <w:p>
      <w:pPr>
        <w:pStyle w:val="2"/>
        <w:spacing w:before="0" w:line="560" w:lineRule="exact"/>
        <w:ind w:firstLine="632"/>
        <w:rPr>
          <w:rFonts w:ascii="仿宋" w:hAnsi="仿宋"/>
          <w:sz w:val="32"/>
          <w:szCs w:val="32"/>
        </w:rPr>
      </w:pPr>
      <w:r>
        <w:rPr>
          <w:rFonts w:hint="eastAsia" w:ascii="仿宋" w:hAnsi="仿宋"/>
          <w:sz w:val="32"/>
          <w:szCs w:val="32"/>
        </w:rPr>
        <w:t>本专业学生在学期间须在导师指导下完成毕业设计1篇，并在第六学期完成毕业设计调研报告，共4周。毕业设计成绩为及格以上者，获得毕业设计成绩，准予毕业。成绩不及格者，不得毕业。（详见《内蒙古体育职业学院毕业生毕业设计文的有关规定》）</w:t>
      </w:r>
    </w:p>
    <w:p>
      <w:pPr>
        <w:pStyle w:val="2"/>
        <w:spacing w:before="0" w:line="560" w:lineRule="exact"/>
        <w:ind w:firstLine="632"/>
        <w:rPr>
          <w:rFonts w:ascii="仿宋" w:hAnsi="仿宋"/>
          <w:sz w:val="32"/>
          <w:szCs w:val="32"/>
        </w:rPr>
      </w:pPr>
      <w:r>
        <w:rPr>
          <w:rFonts w:hint="eastAsia" w:ascii="仿宋" w:hAnsi="仿宋"/>
          <w:sz w:val="32"/>
          <w:szCs w:val="32"/>
        </w:rPr>
        <w:t>（2）专业实习</w:t>
      </w:r>
    </w:p>
    <w:p>
      <w:pPr>
        <w:pStyle w:val="2"/>
        <w:spacing w:before="0" w:line="560" w:lineRule="exact"/>
        <w:ind w:firstLine="632"/>
        <w:rPr>
          <w:rFonts w:ascii="仿宋" w:hAnsi="仿宋"/>
          <w:sz w:val="32"/>
          <w:szCs w:val="32"/>
        </w:rPr>
      </w:pPr>
      <w:r>
        <w:rPr>
          <w:rFonts w:hint="eastAsia" w:ascii="仿宋" w:hAnsi="仿宋"/>
          <w:sz w:val="32"/>
          <w:szCs w:val="32"/>
        </w:rPr>
        <w:t>专业实习安排在第5-6学期，共34周。实习考核成绩及格以上者准予毕业。未参加实习（包括中途离开）或实习不及格的学生不能毕业。（详见《内蒙古体育职业学院实习规程》）</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（四</w:t>
      </w:r>
      <w:r>
        <w:rPr>
          <w:rFonts w:ascii="楷体" w:hAnsi="楷体" w:eastAsia="楷体" w:cs="Mongolian Baiti"/>
          <w:b w:val="0"/>
          <w:sz w:val="32"/>
          <w:szCs w:val="32"/>
        </w:rPr>
        <w:t>）</w:t>
      </w:r>
      <w:r>
        <w:rPr>
          <w:rFonts w:hint="eastAsia" w:ascii="楷体" w:hAnsi="楷体" w:eastAsia="楷体" w:cs="Mongolian Baiti"/>
          <w:b w:val="0"/>
          <w:sz w:val="32"/>
          <w:szCs w:val="32"/>
        </w:rPr>
        <w:t>专业培养标准</w:t>
      </w:r>
    </w:p>
    <w:p>
      <w:pPr>
        <w:pStyle w:val="2"/>
        <w:spacing w:before="0" w:line="560" w:lineRule="exact"/>
        <w:ind w:firstLine="632"/>
        <w:rPr>
          <w:rFonts w:ascii="仿宋" w:hAnsi="仿宋"/>
          <w:sz w:val="32"/>
          <w:szCs w:val="32"/>
        </w:rPr>
      </w:pPr>
      <w:r>
        <w:rPr>
          <w:rFonts w:hint="eastAsia" w:ascii="仿宋" w:hAnsi="仿宋"/>
          <w:sz w:val="32"/>
          <w:szCs w:val="32"/>
        </w:rPr>
        <w:t>转变就业观念，提高学生的创新创业意识和能力，明确以培养应用型人才为出发点，鼓励学生根据自身的兴趣爱好和特长，确定个人的职业规划，根据个人需要考取社会体育指导员（滑雪、滑冰）、运动防护师、户外指导员等相关职业资格证书，以及各项目教练员、裁判员、项目管理师、健康管理师等证书，以提高个人的专业能力，增加就业和创业资本积累。</w:t>
      </w:r>
    </w:p>
    <w:p>
      <w:pPr>
        <w:pStyle w:val="4"/>
        <w:spacing w:line="600" w:lineRule="exact"/>
        <w:jc w:val="both"/>
        <w:rPr>
          <w:rFonts w:ascii="楷体" w:hAnsi="楷体" w:eastAsia="楷体" w:cs="Mongolian Baiti"/>
          <w:b w:val="0"/>
          <w:sz w:val="32"/>
          <w:szCs w:val="32"/>
        </w:rPr>
      </w:pPr>
      <w:r>
        <w:rPr>
          <w:rFonts w:hint="eastAsia" w:ascii="楷体" w:hAnsi="楷体" w:eastAsia="楷体" w:cs="Mongolian Baiti"/>
          <w:b w:val="0"/>
          <w:sz w:val="32"/>
          <w:szCs w:val="32"/>
        </w:rPr>
        <w:t>（五）专业课程设置</w:t>
      </w:r>
    </w:p>
    <w:p>
      <w:pPr>
        <w:spacing w:line="560" w:lineRule="exact"/>
        <w:ind w:firstLine="632"/>
        <w:rPr>
          <w:rFonts w:ascii="仿宋" w:hAnsi="仿宋"/>
          <w:szCs w:val="32"/>
        </w:rPr>
      </w:pPr>
      <w:r>
        <w:rPr>
          <w:rFonts w:hint="eastAsia" w:ascii="仿宋" w:hAnsi="仿宋"/>
          <w:szCs w:val="32"/>
        </w:rPr>
        <w:t>合理进行专业课程设置，适应社会需求，提高学生岗位能力与就业能力。加强高校之间的交流，尤其是专业课程设置和教学经验上的交流。互相取长补短，突出办学特色，共同为体育经济的发展培养更多的人才。</w:t>
      </w:r>
    </w:p>
    <w:p>
      <w:pPr>
        <w:spacing w:line="560" w:lineRule="exact"/>
        <w:ind w:firstLine="632"/>
        <w:rPr>
          <w:rFonts w:ascii="仿宋" w:hAnsi="仿宋"/>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425" w:num="1"/>
          <w:docGrid w:type="linesAndChars" w:linePitch="579" w:charSpace="-842"/>
        </w:sectPr>
      </w:pPr>
      <w:r>
        <w:rPr>
          <w:rFonts w:hint="eastAsia" w:ascii="仿宋" w:hAnsi="仿宋"/>
          <w:szCs w:val="32"/>
        </w:rPr>
        <w:t>强化“双师型”师资队伍建设；培养专业水平高、科研能力强的“双师型”教师梯队。聘请冰雪体育行业企业的专家和一线有丰富实践经验的技术骨干作为兼职教师，全面参与学院专业课程设置、教学、实训，从而大大提高本专业教师的实践教学能力和水平。</w:t>
      </w:r>
    </w:p>
    <w:p>
      <w:pPr>
        <w:spacing w:line="560" w:lineRule="exact"/>
        <w:ind w:firstLine="632"/>
        <w:rPr>
          <w:rFonts w:ascii="黑体" w:hAnsi="黑体" w:eastAsia="黑体" w:cs="Arial"/>
          <w:bCs/>
          <w:szCs w:val="32"/>
        </w:rPr>
      </w:pPr>
      <w:r>
        <w:rPr>
          <w:rFonts w:hint="eastAsia" w:ascii="黑体" w:hAnsi="黑体" w:eastAsia="黑体" w:cs="Arial"/>
          <w:bCs/>
          <w:szCs w:val="32"/>
        </w:rPr>
        <w:t>附件2</w:t>
      </w:r>
    </w:p>
    <w:p>
      <w:pPr>
        <w:pStyle w:val="4"/>
        <w:spacing w:after="289" w:afterLines="50" w:line="560" w:lineRule="exact"/>
        <w:rPr>
          <w:rFonts w:ascii="黑体" w:hAnsi="黑体" w:eastAsia="宋体" w:cs="Mongolian Baiti"/>
          <w:bCs/>
          <w:sz w:val="32"/>
          <w:szCs w:val="32"/>
        </w:rPr>
      </w:pPr>
      <w:r>
        <w:rPr>
          <w:rFonts w:hint="eastAsia" w:ascii="黑体" w:hAnsi="黑体" w:eastAsia="宋体" w:cs="Mongolian Baiti"/>
          <w:sz w:val="32"/>
          <w:szCs w:val="32"/>
        </w:rPr>
        <w:t>教学计划表</w:t>
      </w:r>
    </w:p>
    <w:tbl>
      <w:tblPr>
        <w:tblStyle w:val="12"/>
        <w:tblW w:w="16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462"/>
        <w:gridCol w:w="421"/>
        <w:gridCol w:w="850"/>
        <w:gridCol w:w="2267"/>
        <w:gridCol w:w="766"/>
        <w:gridCol w:w="722"/>
        <w:gridCol w:w="467"/>
        <w:gridCol w:w="531"/>
        <w:gridCol w:w="467"/>
        <w:gridCol w:w="531"/>
        <w:gridCol w:w="450"/>
        <w:gridCol w:w="730"/>
        <w:gridCol w:w="730"/>
        <w:gridCol w:w="730"/>
        <w:gridCol w:w="730"/>
        <w:gridCol w:w="719"/>
        <w:gridCol w:w="719"/>
        <w:gridCol w:w="709"/>
        <w:gridCol w:w="106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4" w:type="dxa"/>
            <w:gridSpan w:val="2"/>
            <w:vMerge w:val="restart"/>
            <w:shd w:val="clear" w:color="000000" w:fill="D9E1F2"/>
            <w:vAlign w:val="center"/>
          </w:tcPr>
          <w:p>
            <w:pPr>
              <w:widowControl/>
              <w:spacing w:line="240" w:lineRule="exact"/>
              <w:ind w:firstLine="0" w:firstLineChars="0"/>
              <w:jc w:val="center"/>
              <w:rPr>
                <w:rFonts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课程</w:t>
            </w:r>
            <w:r>
              <w:rPr>
                <w:rFonts w:hint="eastAsia" w:ascii="宋体" w:hAnsi="宋体" w:eastAsia="宋体" w:cs="宋体"/>
                <w:b/>
                <w:bCs/>
                <w:color w:val="000000"/>
                <w:kern w:val="0"/>
                <w:sz w:val="16"/>
                <w:szCs w:val="16"/>
                <w:lang w:bidi="mn-Mong-CN"/>
              </w:rPr>
              <w:br w:type="textWrapping"/>
            </w:r>
            <w:r>
              <w:rPr>
                <w:rFonts w:hint="eastAsia" w:ascii="宋体" w:hAnsi="宋体" w:eastAsia="宋体" w:cs="宋体"/>
                <w:b/>
                <w:bCs/>
                <w:color w:val="000000"/>
                <w:kern w:val="0"/>
                <w:sz w:val="16"/>
                <w:szCs w:val="16"/>
                <w:lang w:bidi="mn-Mong-CN"/>
              </w:rPr>
              <w:t>类别</w:t>
            </w:r>
          </w:p>
        </w:tc>
        <w:tc>
          <w:tcPr>
            <w:tcW w:w="421"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序号</w:t>
            </w:r>
          </w:p>
        </w:tc>
        <w:tc>
          <w:tcPr>
            <w:tcW w:w="850"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课程代码</w:t>
            </w:r>
          </w:p>
        </w:tc>
        <w:tc>
          <w:tcPr>
            <w:tcW w:w="2267"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课程名称</w:t>
            </w:r>
          </w:p>
        </w:tc>
        <w:tc>
          <w:tcPr>
            <w:tcW w:w="1488" w:type="dxa"/>
            <w:gridSpan w:val="2"/>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课程性质</w:t>
            </w:r>
          </w:p>
        </w:tc>
        <w:tc>
          <w:tcPr>
            <w:tcW w:w="467"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学分</w:t>
            </w:r>
          </w:p>
        </w:tc>
        <w:tc>
          <w:tcPr>
            <w:tcW w:w="1529" w:type="dxa"/>
            <w:gridSpan w:val="3"/>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教学课时</w:t>
            </w:r>
          </w:p>
        </w:tc>
        <w:tc>
          <w:tcPr>
            <w:tcW w:w="450"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开设学期</w:t>
            </w:r>
          </w:p>
        </w:tc>
        <w:tc>
          <w:tcPr>
            <w:tcW w:w="4358" w:type="dxa"/>
            <w:gridSpan w:val="6"/>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教学进程(学期、教学活动周数</w:t>
            </w:r>
            <w:r>
              <w:rPr>
                <w:rFonts w:hint="eastAsia" w:ascii="宋体" w:hAnsi="宋体" w:eastAsia="宋体" w:cs="宋体"/>
                <w:b/>
                <w:bCs/>
                <w:color w:val="000000"/>
                <w:kern w:val="0"/>
                <w:sz w:val="16"/>
                <w:szCs w:val="16"/>
                <w:lang w:bidi="mn-Mong-CN"/>
              </w:rPr>
              <w:br w:type="textWrapping"/>
            </w:r>
            <w:r>
              <w:rPr>
                <w:rFonts w:hint="eastAsia" w:ascii="宋体" w:hAnsi="宋体" w:eastAsia="宋体" w:cs="宋体"/>
                <w:b/>
                <w:bCs/>
                <w:color w:val="000000"/>
                <w:kern w:val="0"/>
                <w:sz w:val="16"/>
                <w:szCs w:val="16"/>
                <w:lang w:bidi="mn-Mong-CN"/>
              </w:rPr>
              <w:t>课堂教学周数、平均周学时）</w:t>
            </w:r>
          </w:p>
        </w:tc>
        <w:tc>
          <w:tcPr>
            <w:tcW w:w="709"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课程</w:t>
            </w:r>
            <w:r>
              <w:rPr>
                <w:rFonts w:hint="eastAsia" w:ascii="宋体" w:hAnsi="宋体" w:eastAsia="宋体" w:cs="宋体"/>
                <w:b/>
                <w:bCs/>
                <w:color w:val="000000"/>
                <w:kern w:val="0"/>
                <w:sz w:val="16"/>
                <w:szCs w:val="16"/>
                <w:lang w:bidi="mn-Mong-CN"/>
              </w:rPr>
              <w:br w:type="textWrapping"/>
            </w:r>
            <w:r>
              <w:rPr>
                <w:rFonts w:hint="eastAsia" w:ascii="宋体" w:hAnsi="宋体" w:eastAsia="宋体" w:cs="宋体"/>
                <w:b/>
                <w:bCs/>
                <w:color w:val="000000"/>
                <w:kern w:val="0"/>
                <w:sz w:val="16"/>
                <w:szCs w:val="16"/>
                <w:lang w:bidi="mn-Mong-CN"/>
              </w:rPr>
              <w:t>考核</w:t>
            </w:r>
          </w:p>
        </w:tc>
        <w:tc>
          <w:tcPr>
            <w:tcW w:w="1062"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开课部门</w:t>
            </w:r>
          </w:p>
        </w:tc>
        <w:tc>
          <w:tcPr>
            <w:tcW w:w="1693"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4" w:type="dxa"/>
            <w:gridSpan w:val="2"/>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421"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850"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2267"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766"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课程</w:t>
            </w:r>
            <w:r>
              <w:rPr>
                <w:rFonts w:hint="eastAsia" w:ascii="宋体" w:hAnsi="宋体" w:eastAsia="宋体" w:cs="宋体"/>
                <w:b/>
                <w:bCs/>
                <w:color w:val="000000"/>
                <w:kern w:val="0"/>
                <w:sz w:val="16"/>
                <w:szCs w:val="16"/>
                <w:lang w:bidi="mn-Mong-CN"/>
              </w:rPr>
              <w:br w:type="textWrapping"/>
            </w:r>
            <w:r>
              <w:rPr>
                <w:rFonts w:hint="eastAsia" w:ascii="宋体" w:hAnsi="宋体" w:eastAsia="宋体" w:cs="宋体"/>
                <w:b/>
                <w:bCs/>
                <w:color w:val="000000"/>
                <w:kern w:val="0"/>
                <w:sz w:val="16"/>
                <w:szCs w:val="16"/>
                <w:lang w:bidi="mn-Mong-CN"/>
              </w:rPr>
              <w:t>类型(A/B/C)</w:t>
            </w:r>
          </w:p>
        </w:tc>
        <w:tc>
          <w:tcPr>
            <w:tcW w:w="722"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是否理实一体</w:t>
            </w:r>
          </w:p>
        </w:tc>
        <w:tc>
          <w:tcPr>
            <w:tcW w:w="467"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531"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总计</w:t>
            </w:r>
          </w:p>
        </w:tc>
        <w:tc>
          <w:tcPr>
            <w:tcW w:w="467"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理论</w:t>
            </w:r>
          </w:p>
        </w:tc>
        <w:tc>
          <w:tcPr>
            <w:tcW w:w="531" w:type="dxa"/>
            <w:vMerge w:val="restart"/>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实践</w:t>
            </w:r>
          </w:p>
        </w:tc>
        <w:tc>
          <w:tcPr>
            <w:tcW w:w="450"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730" w:type="dxa"/>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1学期</w:t>
            </w:r>
          </w:p>
        </w:tc>
        <w:tc>
          <w:tcPr>
            <w:tcW w:w="730" w:type="dxa"/>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2学期</w:t>
            </w:r>
          </w:p>
        </w:tc>
        <w:tc>
          <w:tcPr>
            <w:tcW w:w="730" w:type="dxa"/>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3学期</w:t>
            </w:r>
          </w:p>
        </w:tc>
        <w:tc>
          <w:tcPr>
            <w:tcW w:w="730" w:type="dxa"/>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4学期</w:t>
            </w:r>
          </w:p>
        </w:tc>
        <w:tc>
          <w:tcPr>
            <w:tcW w:w="719" w:type="dxa"/>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5学期</w:t>
            </w:r>
          </w:p>
        </w:tc>
        <w:tc>
          <w:tcPr>
            <w:tcW w:w="719" w:type="dxa"/>
            <w:shd w:val="clear" w:color="000000" w:fill="D9E1F2"/>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6学期</w:t>
            </w:r>
          </w:p>
        </w:tc>
        <w:tc>
          <w:tcPr>
            <w:tcW w:w="709"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1062"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1693"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4" w:type="dxa"/>
            <w:gridSpan w:val="2"/>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421"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850"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2267"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766"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722"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467"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531"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467"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531"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450"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730"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20</w:t>
            </w:r>
          </w:p>
        </w:tc>
        <w:tc>
          <w:tcPr>
            <w:tcW w:w="730"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20</w:t>
            </w:r>
          </w:p>
        </w:tc>
        <w:tc>
          <w:tcPr>
            <w:tcW w:w="730"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20</w:t>
            </w:r>
          </w:p>
        </w:tc>
        <w:tc>
          <w:tcPr>
            <w:tcW w:w="730"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20</w:t>
            </w:r>
          </w:p>
        </w:tc>
        <w:tc>
          <w:tcPr>
            <w:tcW w:w="719"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20</w:t>
            </w:r>
          </w:p>
        </w:tc>
        <w:tc>
          <w:tcPr>
            <w:tcW w:w="719"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20</w:t>
            </w:r>
          </w:p>
        </w:tc>
        <w:tc>
          <w:tcPr>
            <w:tcW w:w="709"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1062"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1693"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4" w:type="dxa"/>
            <w:gridSpan w:val="2"/>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421"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850"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2267"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766"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722"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467"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531"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467"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531"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450"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730"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16</w:t>
            </w:r>
          </w:p>
        </w:tc>
        <w:tc>
          <w:tcPr>
            <w:tcW w:w="730"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18</w:t>
            </w:r>
          </w:p>
        </w:tc>
        <w:tc>
          <w:tcPr>
            <w:tcW w:w="730"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18</w:t>
            </w:r>
          </w:p>
        </w:tc>
        <w:tc>
          <w:tcPr>
            <w:tcW w:w="730"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18</w:t>
            </w:r>
          </w:p>
        </w:tc>
        <w:tc>
          <w:tcPr>
            <w:tcW w:w="719"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18</w:t>
            </w:r>
          </w:p>
        </w:tc>
        <w:tc>
          <w:tcPr>
            <w:tcW w:w="719" w:type="dxa"/>
            <w:shd w:val="clear" w:color="000000" w:fill="D9E1F2"/>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0</w:t>
            </w:r>
          </w:p>
        </w:tc>
        <w:tc>
          <w:tcPr>
            <w:tcW w:w="709"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1062"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c>
          <w:tcPr>
            <w:tcW w:w="1693" w:type="dxa"/>
            <w:vMerge w:val="continue"/>
            <w:vAlign w:val="center"/>
          </w:tcPr>
          <w:p>
            <w:pPr>
              <w:widowControl/>
              <w:spacing w:line="240" w:lineRule="exact"/>
              <w:ind w:firstLine="0" w:firstLineChars="0"/>
              <w:jc w:val="left"/>
              <w:rPr>
                <w:rFonts w:ascii="宋体" w:hAnsi="宋体" w:eastAsia="宋体" w:cs="宋体"/>
                <w:b/>
                <w:bCs/>
                <w:color w:val="000000"/>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restart"/>
            <w:shd w:val="clear" w:color="auto" w:fill="auto"/>
            <w:textDirection w:val="tbRlV"/>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公共基础课</w:t>
            </w:r>
          </w:p>
        </w:tc>
        <w:tc>
          <w:tcPr>
            <w:tcW w:w="462" w:type="dxa"/>
            <w:vMerge w:val="restart"/>
            <w:shd w:val="clear" w:color="auto" w:fill="auto"/>
            <w:textDirection w:val="tbRlV"/>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公共必修课</w:t>
            </w: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color w:val="000000"/>
                <w:kern w:val="0"/>
                <w:sz w:val="16"/>
                <w:szCs w:val="16"/>
                <w:lang w:bidi="mn-Mong-CN"/>
              </w:rPr>
            </w:pPr>
            <w:r>
              <w:rPr>
                <w:rFonts w:hint="eastAsia" w:ascii="宋体" w:hAnsi="宋体" w:eastAsia="宋体" w:cs="宋体"/>
                <w:color w:val="000000"/>
                <w:kern w:val="0"/>
                <w:sz w:val="16"/>
                <w:szCs w:val="16"/>
                <w:lang w:bidi="mn-Mong-CN"/>
              </w:rPr>
              <w:t>01001001</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入学教育与军事理论和训练</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24</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16学时/学分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kern w:val="0"/>
                <w:sz w:val="12"/>
                <w:szCs w:val="12"/>
                <w:lang w:bidi="mn-Mong-CN"/>
              </w:rPr>
            </w:pPr>
            <w:r>
              <w:rPr>
                <w:rFonts w:hint="eastAsia" w:ascii="宋体" w:hAnsi="宋体" w:eastAsia="宋体" w:cs="宋体"/>
                <w:kern w:val="0"/>
                <w:sz w:val="12"/>
                <w:szCs w:val="12"/>
                <w:lang w:bidi="mn-Mong-CN"/>
              </w:rPr>
              <w:t>00001002、00001003、00001004、00001005、</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大学生职业生涯规划</w:t>
            </w:r>
            <w:r>
              <w:rPr>
                <w:rFonts w:hint="eastAsia" w:ascii="宋体" w:hAnsi="宋体" w:eastAsia="宋体" w:cs="宋体"/>
                <w:kern w:val="0"/>
                <w:sz w:val="14"/>
                <w:szCs w:val="14"/>
                <w:lang w:bidi="mn-Mong-CN"/>
              </w:rPr>
              <w:br w:type="textWrapping"/>
            </w:r>
            <w:r>
              <w:rPr>
                <w:rFonts w:hint="eastAsia" w:ascii="宋体" w:hAnsi="宋体" w:eastAsia="宋体" w:cs="宋体"/>
                <w:kern w:val="0"/>
                <w:sz w:val="14"/>
                <w:szCs w:val="14"/>
                <w:lang w:bidi="mn-Mong-CN"/>
              </w:rPr>
              <w:t>与就业指导</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1-4</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vAlign w:val="center"/>
          </w:tcPr>
          <w:p>
            <w:pPr>
              <w:widowControl/>
              <w:spacing w:line="240" w:lineRule="exact"/>
              <w:ind w:firstLine="0" w:firstLineChars="0"/>
              <w:jc w:val="left"/>
              <w:rPr>
                <w:rFonts w:hint="eastAsia" w:ascii="宋体" w:hAnsi="宋体" w:eastAsia="宋体" w:cs="宋体"/>
                <w:kern w:val="0"/>
                <w:sz w:val="12"/>
                <w:szCs w:val="12"/>
                <w:lang w:bidi="mn-Mong-CN"/>
              </w:rPr>
            </w:pPr>
            <w:r>
              <w:rPr>
                <w:rFonts w:hint="eastAsia" w:ascii="宋体" w:hAnsi="宋体" w:eastAsia="宋体" w:cs="宋体"/>
                <w:kern w:val="0"/>
                <w:sz w:val="12"/>
                <w:szCs w:val="12"/>
                <w:lang w:bidi="mn-Mong-CN"/>
              </w:rPr>
              <w:t>讲座，不计入周学时平均值，根据实际情况保证总学时，8学时/学期。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01001007</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思想道德修养与</w:t>
            </w:r>
            <w:r>
              <w:rPr>
                <w:rFonts w:hint="eastAsia" w:ascii="宋体" w:hAnsi="宋体" w:eastAsia="宋体" w:cs="宋体"/>
                <w:kern w:val="0"/>
                <w:sz w:val="16"/>
                <w:szCs w:val="16"/>
                <w:lang w:bidi="mn-Mong-CN"/>
              </w:rPr>
              <w:br w:type="textWrapping"/>
            </w:r>
            <w:r>
              <w:rPr>
                <w:rFonts w:hint="eastAsia" w:ascii="宋体" w:hAnsi="宋体" w:eastAsia="宋体" w:cs="宋体"/>
                <w:kern w:val="0"/>
                <w:sz w:val="16"/>
                <w:szCs w:val="16"/>
                <w:lang w:bidi="mn-Mong-CN"/>
              </w:rPr>
              <w:t>法律基础</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64</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56</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16学时/学分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00001010</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形势与政策</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1-4</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vAlign w:val="center"/>
          </w:tcPr>
          <w:p>
            <w:pPr>
              <w:widowControl/>
              <w:spacing w:line="240" w:lineRule="exact"/>
              <w:ind w:firstLine="0" w:firstLineChars="0"/>
              <w:jc w:val="left"/>
              <w:rPr>
                <w:rFonts w:hint="eastAsia" w:ascii="宋体" w:hAnsi="宋体" w:eastAsia="宋体" w:cs="宋体"/>
                <w:kern w:val="0"/>
                <w:sz w:val="12"/>
                <w:szCs w:val="12"/>
                <w:lang w:bidi="mn-Mong-CN"/>
              </w:rPr>
            </w:pPr>
            <w:r>
              <w:rPr>
                <w:rFonts w:hint="eastAsia" w:ascii="宋体" w:hAnsi="宋体" w:eastAsia="宋体" w:cs="宋体"/>
                <w:kern w:val="0"/>
                <w:sz w:val="12"/>
                <w:szCs w:val="12"/>
                <w:lang w:bidi="mn-Mong-CN"/>
              </w:rPr>
              <w:t>讲座，不计入周学时平均值，根据实际情况保证总学时，8学时/学期。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5</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color w:val="000000"/>
                <w:kern w:val="0"/>
                <w:sz w:val="16"/>
                <w:szCs w:val="16"/>
                <w:lang w:bidi="mn-Mong-CN"/>
              </w:rPr>
            </w:pPr>
            <w:r>
              <w:rPr>
                <w:rFonts w:hint="eastAsia" w:ascii="宋体" w:hAnsi="宋体" w:eastAsia="宋体" w:cs="宋体"/>
                <w:color w:val="000000"/>
                <w:kern w:val="0"/>
                <w:sz w:val="16"/>
                <w:szCs w:val="16"/>
                <w:lang w:bidi="mn-Mong-CN"/>
              </w:rPr>
              <w:t>01001008</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毛泽东思想和中国特色</w:t>
            </w:r>
            <w:r>
              <w:rPr>
                <w:rFonts w:hint="eastAsia" w:ascii="宋体" w:hAnsi="宋体" w:eastAsia="宋体" w:cs="宋体"/>
                <w:kern w:val="0"/>
                <w:sz w:val="14"/>
                <w:szCs w:val="14"/>
                <w:lang w:bidi="mn-Mong-CN"/>
              </w:rPr>
              <w:br w:type="textWrapping"/>
            </w:r>
            <w:r>
              <w:rPr>
                <w:rFonts w:hint="eastAsia" w:ascii="宋体" w:hAnsi="宋体" w:eastAsia="宋体" w:cs="宋体"/>
                <w:kern w:val="0"/>
                <w:sz w:val="14"/>
                <w:szCs w:val="14"/>
                <w:lang w:bidi="mn-Mong-CN"/>
              </w:rPr>
              <w:t>社会主义理论体系概论</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64</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color w:val="000000"/>
                <w:kern w:val="0"/>
                <w:sz w:val="16"/>
                <w:szCs w:val="16"/>
                <w:lang w:bidi="mn-Mong-CN"/>
              </w:rPr>
            </w:pPr>
            <w:r>
              <w:rPr>
                <w:rFonts w:hint="eastAsia" w:ascii="宋体" w:hAnsi="宋体" w:eastAsia="宋体" w:cs="宋体"/>
                <w:color w:val="000000"/>
                <w:kern w:val="0"/>
                <w:sz w:val="16"/>
                <w:szCs w:val="16"/>
                <w:lang w:bidi="mn-Mong-CN"/>
              </w:rPr>
              <w:t>00001009</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民族理论与民族政策</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color w:val="000000"/>
                <w:kern w:val="0"/>
                <w:sz w:val="16"/>
                <w:szCs w:val="16"/>
                <w:lang w:bidi="mn-Mong-CN"/>
              </w:rPr>
            </w:pPr>
            <w:r>
              <w:rPr>
                <w:rFonts w:hint="eastAsia" w:ascii="宋体" w:hAnsi="宋体" w:eastAsia="宋体" w:cs="宋体"/>
                <w:color w:val="000000"/>
                <w:kern w:val="0"/>
                <w:sz w:val="16"/>
                <w:szCs w:val="16"/>
                <w:lang w:bidi="mn-Mong-CN"/>
              </w:rPr>
              <w:t>00001012</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英语/日语</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68</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54 </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14</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1-2</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vAlign w:val="center"/>
          </w:tcPr>
          <w:p>
            <w:pPr>
              <w:widowControl/>
              <w:spacing w:line="240" w:lineRule="exact"/>
              <w:ind w:firstLine="0" w:firstLineChars="0"/>
              <w:jc w:val="left"/>
              <w:rPr>
                <w:rFonts w:hint="eastAsia" w:ascii="宋体" w:hAnsi="宋体" w:eastAsia="宋体" w:cs="宋体"/>
                <w:kern w:val="0"/>
                <w:sz w:val="12"/>
                <w:szCs w:val="12"/>
                <w:lang w:bidi="mn-Mong-CN"/>
              </w:rPr>
            </w:pPr>
            <w:r>
              <w:rPr>
                <w:rFonts w:hint="eastAsia" w:ascii="宋体" w:hAnsi="宋体" w:eastAsia="宋体" w:cs="宋体"/>
                <w:kern w:val="0"/>
                <w:sz w:val="12"/>
                <w:szCs w:val="12"/>
                <w:lang w:bidi="mn-Mong-CN"/>
              </w:rPr>
              <w:t>第一学期32学时2学分，第二学期36学时2学分。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现代信息技术</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64</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2-3</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9</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00001016</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大学生心理健康教育</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24 </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12</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10</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应用文写作</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24</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16学时/学分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11</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大学体育</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68</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64</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1-2</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vAlign w:val="center"/>
          </w:tcPr>
          <w:p>
            <w:pPr>
              <w:widowControl/>
              <w:spacing w:line="240" w:lineRule="exact"/>
              <w:ind w:firstLine="0" w:firstLineChars="0"/>
              <w:jc w:val="left"/>
              <w:rPr>
                <w:rFonts w:hint="eastAsia" w:ascii="宋体" w:hAnsi="宋体" w:eastAsia="宋体" w:cs="宋体"/>
                <w:kern w:val="0"/>
                <w:sz w:val="12"/>
                <w:szCs w:val="12"/>
                <w:lang w:bidi="mn-Mong-CN"/>
              </w:rPr>
            </w:pPr>
            <w:r>
              <w:rPr>
                <w:rFonts w:hint="eastAsia" w:ascii="宋体" w:hAnsi="宋体" w:eastAsia="宋体" w:cs="宋体"/>
                <w:kern w:val="0"/>
                <w:sz w:val="12"/>
                <w:szCs w:val="12"/>
                <w:lang w:bidi="mn-Mong-CN"/>
              </w:rPr>
              <w:t>第一学期32学时2学分，第二学期36学时2学分。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12</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劳动教育</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B </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16</w:t>
            </w:r>
          </w:p>
        </w:tc>
        <w:tc>
          <w:tcPr>
            <w:tcW w:w="467" w:type="dxa"/>
            <w:shd w:val="clear" w:color="auto" w:fill="auto"/>
            <w:vAlign w:val="center"/>
          </w:tcPr>
          <w:p>
            <w:pPr>
              <w:widowControl/>
              <w:spacing w:line="240" w:lineRule="exact"/>
              <w:ind w:firstLine="0" w:firstLineChars="0"/>
              <w:jc w:val="center"/>
              <w:rPr>
                <w:rFonts w:hint="default" w:ascii="宋体" w:hAnsi="宋体" w:eastAsia="宋体" w:cs="宋体"/>
                <w:kern w:val="0"/>
                <w:sz w:val="16"/>
                <w:szCs w:val="16"/>
                <w:lang w:val="en-US" w:eastAsia="zh-CN" w:bidi="mn-Mong-CN"/>
              </w:rPr>
            </w:pPr>
            <w:r>
              <w:rPr>
                <w:rFonts w:hint="eastAsia" w:ascii="宋体" w:hAnsi="宋体" w:eastAsia="宋体" w:cs="宋体"/>
                <w:kern w:val="0"/>
                <w:sz w:val="16"/>
                <w:szCs w:val="16"/>
                <w:lang w:val="en-US" w:eastAsia="zh-CN" w:bidi="mn-Mong-CN"/>
              </w:rPr>
              <w:t>0</w:t>
            </w:r>
          </w:p>
        </w:tc>
        <w:tc>
          <w:tcPr>
            <w:tcW w:w="531" w:type="dxa"/>
            <w:shd w:val="clear" w:color="auto" w:fill="auto"/>
            <w:noWrap/>
            <w:vAlign w:val="center"/>
          </w:tcPr>
          <w:p>
            <w:pPr>
              <w:widowControl/>
              <w:spacing w:line="240" w:lineRule="exact"/>
              <w:ind w:firstLine="0" w:firstLineChars="0"/>
              <w:jc w:val="center"/>
              <w:rPr>
                <w:rFonts w:hint="default" w:ascii="宋体" w:hAnsi="宋体" w:eastAsia="宋体" w:cs="宋体"/>
                <w:kern w:val="0"/>
                <w:sz w:val="16"/>
                <w:szCs w:val="16"/>
                <w:lang w:val="en-US" w:eastAsia="zh-CN" w:bidi="mn-Mong-CN"/>
              </w:rPr>
            </w:pPr>
            <w:r>
              <w:rPr>
                <w:rFonts w:hint="eastAsia" w:ascii="宋体" w:hAnsi="宋体" w:eastAsia="宋体" w:cs="宋体"/>
                <w:kern w:val="0"/>
                <w:sz w:val="16"/>
                <w:szCs w:val="16"/>
                <w:lang w:val="en-US" w:eastAsia="zh-CN" w:bidi="mn-Mong-CN"/>
              </w:rPr>
              <w:t>16</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1-4</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2"/>
                <w:szCs w:val="12"/>
                <w:lang w:bidi="mn-Mong-CN"/>
              </w:rPr>
            </w:pPr>
            <w:r>
              <w:rPr>
                <w:rFonts w:hint="eastAsia" w:ascii="宋体" w:hAnsi="宋体" w:eastAsia="宋体" w:cs="宋体"/>
                <w:kern w:val="0"/>
                <w:sz w:val="12"/>
                <w:szCs w:val="12"/>
                <w:lang w:bidi="mn-Mong-CN"/>
              </w:rPr>
              <w:t>讲座，不计入周学时平均值，4学时/学期，共四学期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13</w:t>
            </w:r>
          </w:p>
        </w:tc>
        <w:tc>
          <w:tcPr>
            <w:tcW w:w="850" w:type="dxa"/>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00001011</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创新创业教育</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CCFFCC"/>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1-4</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vAlign w:val="center"/>
          </w:tcPr>
          <w:p>
            <w:pPr>
              <w:widowControl/>
              <w:spacing w:line="240" w:lineRule="exact"/>
              <w:ind w:firstLine="0" w:firstLineChars="0"/>
              <w:jc w:val="left"/>
              <w:rPr>
                <w:rFonts w:hint="eastAsia" w:ascii="宋体" w:hAnsi="宋体" w:eastAsia="宋体" w:cs="宋体"/>
                <w:kern w:val="0"/>
                <w:sz w:val="12"/>
                <w:szCs w:val="12"/>
                <w:lang w:bidi="mn-Mong-CN"/>
              </w:rPr>
            </w:pPr>
            <w:r>
              <w:rPr>
                <w:rFonts w:hint="eastAsia" w:ascii="宋体" w:hAnsi="宋体" w:eastAsia="宋体" w:cs="宋体"/>
                <w:kern w:val="0"/>
                <w:sz w:val="12"/>
                <w:szCs w:val="12"/>
                <w:lang w:bidi="mn-Mong-CN"/>
              </w:rPr>
              <w:t>讲座，不计入周学时平均值，根据实际情况保证总学时，8学时/学期。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5026" w:type="dxa"/>
            <w:gridSpan w:val="5"/>
            <w:shd w:val="clear" w:color="auto" w:fill="auto"/>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小计</w:t>
            </w:r>
          </w:p>
        </w:tc>
        <w:tc>
          <w:tcPr>
            <w:tcW w:w="467"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34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592</w:t>
            </w:r>
          </w:p>
        </w:tc>
        <w:tc>
          <w:tcPr>
            <w:tcW w:w="467"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37</w:t>
            </w:r>
            <w:r>
              <w:rPr>
                <w:rFonts w:hint="eastAsia" w:ascii="宋体" w:hAnsi="宋体" w:eastAsia="宋体" w:cs="宋体"/>
                <w:b/>
                <w:bCs/>
                <w:kern w:val="0"/>
                <w:sz w:val="16"/>
                <w:szCs w:val="16"/>
                <w:lang w:val="en-US" w:eastAsia="zh-CN" w:bidi="mn-Mong-CN"/>
              </w:rPr>
              <w:t>0</w:t>
            </w:r>
          </w:p>
        </w:tc>
        <w:tc>
          <w:tcPr>
            <w:tcW w:w="531" w:type="dxa"/>
            <w:shd w:val="clear" w:color="000000" w:fill="E2EFDA"/>
            <w:noWrap/>
            <w:vAlign w:val="center"/>
          </w:tcPr>
          <w:p>
            <w:pPr>
              <w:widowControl/>
              <w:spacing w:line="240" w:lineRule="exact"/>
              <w:ind w:firstLine="0" w:firstLineChars="0"/>
              <w:jc w:val="center"/>
              <w:rPr>
                <w:rFonts w:hint="default"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2</w:t>
            </w:r>
            <w:r>
              <w:rPr>
                <w:rFonts w:hint="eastAsia" w:ascii="宋体" w:hAnsi="宋体" w:eastAsia="宋体" w:cs="宋体"/>
                <w:b/>
                <w:bCs/>
                <w:kern w:val="0"/>
                <w:sz w:val="16"/>
                <w:szCs w:val="16"/>
                <w:lang w:val="en-US" w:eastAsia="zh-CN" w:bidi="mn-Mong-CN"/>
              </w:rPr>
              <w:t>22</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12.00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10.00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6.00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1771" w:type="dxa"/>
            <w:gridSpan w:val="2"/>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shd w:val="clear" w:color="auto" w:fill="auto"/>
            <w:textDirection w:val="tbRlV"/>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14</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党史国史</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1.00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shd w:val="clear" w:color="auto" w:fill="auto"/>
            <w:textDirection w:val="tbRlV"/>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15</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中华优秀传统文化</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1.00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shd w:val="clear" w:color="auto" w:fill="auto"/>
            <w:textDirection w:val="tbRlV"/>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16</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07011115</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艺术与审美</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1.00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restart"/>
            <w:shd w:val="clear" w:color="auto" w:fill="auto"/>
            <w:textDirection w:val="tbRlV"/>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公共选修课</w:t>
            </w: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17</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职业素养</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1.00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普通话</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1.00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19</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健康教育</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1.00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20</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大学生安全教育</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B </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53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1.00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16学时/学分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21</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体育欣赏</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A</w:t>
            </w:r>
          </w:p>
        </w:tc>
        <w:tc>
          <w:tcPr>
            <w:tcW w:w="722"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1.00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基础教育系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4"/>
                <w:szCs w:val="14"/>
                <w:lang w:bidi="mn-Mong-CN"/>
              </w:rPr>
            </w:pPr>
            <w:r>
              <w:rPr>
                <w:rFonts w:hint="eastAsia" w:ascii="宋体" w:hAnsi="宋体" w:eastAsia="宋体" w:cs="宋体"/>
                <w:kern w:val="0"/>
                <w:sz w:val="14"/>
                <w:szCs w:val="14"/>
                <w:lang w:bidi="mn-Mong-CN"/>
              </w:rPr>
              <w:t>18学时/学分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5026" w:type="dxa"/>
            <w:gridSpan w:val="5"/>
            <w:shd w:val="clear" w:color="auto" w:fill="auto"/>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小计</w:t>
            </w:r>
          </w:p>
        </w:tc>
        <w:tc>
          <w:tcPr>
            <w:tcW w:w="467"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8</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142</w:t>
            </w:r>
          </w:p>
        </w:tc>
        <w:tc>
          <w:tcPr>
            <w:tcW w:w="467"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134</w:t>
            </w:r>
          </w:p>
        </w:tc>
        <w:tc>
          <w:tcPr>
            <w:tcW w:w="531"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8</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2.00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1.00 </w:t>
            </w:r>
          </w:p>
        </w:tc>
        <w:tc>
          <w:tcPr>
            <w:tcW w:w="730"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3.00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19" w:type="dxa"/>
            <w:shd w:val="clear" w:color="000000" w:fill="CCFFCC"/>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1771" w:type="dxa"/>
            <w:gridSpan w:val="2"/>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5488" w:type="dxa"/>
            <w:gridSpan w:val="6"/>
            <w:shd w:val="clear" w:color="auto" w:fill="auto"/>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公共基础课累计、占总学时比例</w:t>
            </w:r>
          </w:p>
        </w:tc>
        <w:tc>
          <w:tcPr>
            <w:tcW w:w="467"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42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734</w:t>
            </w:r>
          </w:p>
        </w:tc>
        <w:tc>
          <w:tcPr>
            <w:tcW w:w="467" w:type="dxa"/>
            <w:shd w:val="clear" w:color="000000" w:fill="E2EFDA"/>
            <w:noWrap/>
            <w:vAlign w:val="center"/>
          </w:tcPr>
          <w:p>
            <w:pPr>
              <w:widowControl/>
              <w:spacing w:line="240" w:lineRule="exact"/>
              <w:ind w:firstLine="0" w:firstLineChars="0"/>
              <w:jc w:val="center"/>
              <w:rPr>
                <w:rFonts w:hint="default"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5</w:t>
            </w:r>
            <w:r>
              <w:rPr>
                <w:rFonts w:hint="eastAsia" w:ascii="宋体" w:hAnsi="宋体" w:eastAsia="宋体" w:cs="宋体"/>
                <w:b/>
                <w:bCs/>
                <w:kern w:val="0"/>
                <w:sz w:val="16"/>
                <w:szCs w:val="16"/>
                <w:lang w:val="en-US" w:eastAsia="zh-CN" w:bidi="mn-Mong-CN"/>
              </w:rPr>
              <w:t>04</w:t>
            </w:r>
          </w:p>
        </w:tc>
        <w:tc>
          <w:tcPr>
            <w:tcW w:w="531" w:type="dxa"/>
            <w:shd w:val="clear" w:color="000000" w:fill="E2EFDA"/>
            <w:noWrap/>
            <w:vAlign w:val="center"/>
          </w:tcPr>
          <w:p>
            <w:pPr>
              <w:widowControl/>
              <w:spacing w:line="240" w:lineRule="exact"/>
              <w:ind w:firstLine="0" w:firstLineChars="0"/>
              <w:jc w:val="center"/>
              <w:rPr>
                <w:rFonts w:hint="default"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2</w:t>
            </w:r>
            <w:r>
              <w:rPr>
                <w:rFonts w:hint="eastAsia" w:ascii="宋体" w:hAnsi="宋体" w:eastAsia="宋体" w:cs="宋体"/>
                <w:b/>
                <w:bCs/>
                <w:kern w:val="0"/>
                <w:sz w:val="16"/>
                <w:szCs w:val="16"/>
                <w:lang w:val="en-US" w:eastAsia="zh-CN" w:bidi="mn-Mong-CN"/>
              </w:rPr>
              <w:t>30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12.00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7.00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3.00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1771" w:type="dxa"/>
            <w:gridSpan w:val="2"/>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29%</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restart"/>
            <w:shd w:val="clear" w:color="auto" w:fill="auto"/>
            <w:noWrap/>
            <w:textDirection w:val="tbRlV"/>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专业（技能）课</w:t>
            </w:r>
          </w:p>
        </w:tc>
        <w:tc>
          <w:tcPr>
            <w:tcW w:w="462" w:type="dxa"/>
            <w:vMerge w:val="restart"/>
            <w:shd w:val="clear" w:color="auto" w:fill="auto"/>
            <w:noWrap/>
            <w:textDirection w:val="tbRlV"/>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专业必修课</w:t>
            </w: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冰雪运动技术I</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64</w:t>
            </w:r>
          </w:p>
        </w:tc>
        <w:tc>
          <w:tcPr>
            <w:tcW w:w="467"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56</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冰雪运动技术II</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64</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冰雪运动概论</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E2EFDA"/>
            <w:noWrap/>
            <w:vAlign w:val="center"/>
          </w:tcPr>
          <w:p>
            <w:pPr>
              <w:widowControl/>
              <w:spacing w:line="240" w:lineRule="exact"/>
              <w:ind w:firstLine="0" w:firstLineChars="0"/>
              <w:jc w:val="center"/>
              <w:rPr>
                <w:rFonts w:hint="default" w:ascii="宋体" w:hAnsi="宋体" w:eastAsia="宋体" w:cs="宋体"/>
                <w:kern w:val="0"/>
                <w:sz w:val="16"/>
                <w:szCs w:val="16"/>
                <w:lang w:val="en-US" w:eastAsia="zh-CN" w:bidi="mn-Mong-CN"/>
              </w:rPr>
            </w:pPr>
            <w:r>
              <w:rPr>
                <w:rFonts w:hint="eastAsia" w:ascii="宋体" w:hAnsi="宋体" w:eastAsia="宋体" w:cs="宋体"/>
                <w:kern w:val="0"/>
                <w:sz w:val="16"/>
                <w:szCs w:val="16"/>
                <w:lang w:val="en-US" w:eastAsia="zh-CN" w:bidi="mn-Mong-CN"/>
              </w:rPr>
              <w:t>32</w:t>
            </w:r>
          </w:p>
        </w:tc>
        <w:tc>
          <w:tcPr>
            <w:tcW w:w="467" w:type="dxa"/>
            <w:shd w:val="clear" w:color="000000" w:fill="FFFFFF"/>
            <w:noWrap/>
            <w:vAlign w:val="center"/>
          </w:tcPr>
          <w:p>
            <w:pPr>
              <w:widowControl/>
              <w:spacing w:line="240" w:lineRule="exact"/>
              <w:ind w:firstLine="0" w:firstLineChars="0"/>
              <w:jc w:val="center"/>
              <w:rPr>
                <w:rFonts w:hint="default" w:ascii="宋体" w:hAnsi="宋体" w:eastAsia="宋体" w:cs="宋体"/>
                <w:kern w:val="0"/>
                <w:sz w:val="16"/>
                <w:szCs w:val="16"/>
                <w:lang w:val="en-US" w:eastAsia="zh-CN" w:bidi="mn-Mong-CN"/>
              </w:rPr>
            </w:pPr>
            <w:r>
              <w:rPr>
                <w:rFonts w:hint="eastAsia" w:ascii="宋体" w:hAnsi="宋体" w:eastAsia="宋体" w:cs="宋体"/>
                <w:kern w:val="0"/>
                <w:sz w:val="16"/>
                <w:szCs w:val="16"/>
                <w:lang w:val="en-US" w:eastAsia="zh-CN" w:bidi="mn-Mong-CN"/>
              </w:rPr>
              <w:t>20</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val="en-US" w:eastAsia="zh-CN" w:bidi="mn-Mong-CN"/>
              </w:rPr>
            </w:pPr>
            <w:r>
              <w:rPr>
                <w:rFonts w:hint="eastAsia" w:ascii="宋体" w:hAnsi="宋体" w:eastAsia="宋体" w:cs="宋体"/>
                <w:kern w:val="0"/>
                <w:sz w:val="16"/>
                <w:szCs w:val="16"/>
                <w:lang w:bidi="mn-Mong-CN"/>
              </w:rPr>
              <w:t>1</w:t>
            </w:r>
            <w:r>
              <w:rPr>
                <w:rFonts w:hint="eastAsia" w:ascii="宋体" w:hAnsi="宋体" w:eastAsia="宋体" w:cs="宋体"/>
                <w:kern w:val="0"/>
                <w:sz w:val="16"/>
                <w:szCs w:val="16"/>
                <w:lang w:val="en-US" w:eastAsia="zh-CN" w:bidi="mn-Mong-CN"/>
              </w:rPr>
              <w:t>2</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客户服务管理</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48</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24</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5</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8071204</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体育心理学</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24</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冰雪运动防护与急救</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冰雪运动市场营销</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64</w:t>
            </w:r>
          </w:p>
        </w:tc>
        <w:tc>
          <w:tcPr>
            <w:tcW w:w="467"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32</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冰雪旅游策划</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9</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冰雪场馆管理实务</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48</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24</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10</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冰雪机械设备操作与维护</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24</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48</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11</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冰雪活动策划与管理</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24</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12</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社会体育指导员（滑雪）</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12</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60</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13</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初级户外指导员理论与实践</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72</w:t>
            </w:r>
          </w:p>
        </w:tc>
        <w:tc>
          <w:tcPr>
            <w:tcW w:w="467"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12</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1062"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体育管理系</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14</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实习实训</w:t>
            </w:r>
          </w:p>
        </w:tc>
        <w:tc>
          <w:tcPr>
            <w:tcW w:w="766" w:type="dxa"/>
            <w:shd w:val="clear" w:color="auto" w:fill="auto"/>
            <w:noWrap/>
            <w:vAlign w:val="center"/>
          </w:tcPr>
          <w:p>
            <w:pPr>
              <w:widowControl/>
              <w:spacing w:line="240" w:lineRule="exact"/>
              <w:ind w:firstLine="0" w:firstLineChars="0"/>
              <w:jc w:val="center"/>
              <w:rPr>
                <w:rFonts w:hint="eastAsia" w:ascii="等线" w:hAnsi="等线" w:eastAsia="等线" w:cs="宋体"/>
                <w:color w:val="000000"/>
                <w:kern w:val="0"/>
                <w:sz w:val="16"/>
                <w:szCs w:val="16"/>
                <w:lang w:bidi="mn-Mong-CN"/>
              </w:rPr>
            </w:pPr>
            <w:r>
              <w:rPr>
                <w:rFonts w:hint="eastAsia" w:ascii="等线" w:hAnsi="等线" w:eastAsia="等线" w:cs="宋体"/>
                <w:color w:val="000000"/>
                <w:kern w:val="0"/>
                <w:sz w:val="16"/>
                <w:szCs w:val="16"/>
                <w:lang w:bidi="mn-Mong-CN"/>
              </w:rPr>
              <w:t>C</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56</w:t>
            </w:r>
          </w:p>
        </w:tc>
        <w:tc>
          <w:tcPr>
            <w:tcW w:w="531" w:type="dxa"/>
            <w:shd w:val="clear" w:color="000000" w:fill="FFFF00"/>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1020</w:t>
            </w:r>
          </w:p>
        </w:tc>
        <w:tc>
          <w:tcPr>
            <w:tcW w:w="467"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w:t>
            </w:r>
          </w:p>
        </w:tc>
        <w:tc>
          <w:tcPr>
            <w:tcW w:w="531" w:type="dxa"/>
            <w:shd w:val="clear" w:color="000000" w:fill="FFFFFF"/>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1020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5-6</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19W</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15W</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5026" w:type="dxa"/>
            <w:gridSpan w:val="5"/>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小计</w:t>
            </w:r>
          </w:p>
        </w:tc>
        <w:tc>
          <w:tcPr>
            <w:tcW w:w="467"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106</w:t>
            </w:r>
          </w:p>
        </w:tc>
        <w:tc>
          <w:tcPr>
            <w:tcW w:w="531" w:type="dxa"/>
            <w:shd w:val="clear" w:color="000000" w:fill="E2EFDA"/>
            <w:noWrap/>
            <w:vAlign w:val="center"/>
          </w:tcPr>
          <w:p>
            <w:pPr>
              <w:widowControl/>
              <w:spacing w:line="240" w:lineRule="exact"/>
              <w:ind w:firstLine="0" w:firstLineChars="0"/>
              <w:jc w:val="center"/>
              <w:rPr>
                <w:rFonts w:hint="default"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1</w:t>
            </w:r>
            <w:r>
              <w:rPr>
                <w:rFonts w:hint="eastAsia" w:ascii="宋体" w:hAnsi="宋体" w:eastAsia="宋体" w:cs="宋体"/>
                <w:b/>
                <w:bCs/>
                <w:kern w:val="0"/>
                <w:sz w:val="16"/>
                <w:szCs w:val="16"/>
                <w:lang w:val="en-US" w:eastAsia="zh-CN" w:bidi="mn-Mong-CN"/>
              </w:rPr>
              <w:t>900</w:t>
            </w:r>
          </w:p>
        </w:tc>
        <w:tc>
          <w:tcPr>
            <w:tcW w:w="467" w:type="dxa"/>
            <w:shd w:val="clear" w:color="000000" w:fill="E2EFDA"/>
            <w:noWrap/>
            <w:vAlign w:val="center"/>
          </w:tcPr>
          <w:p>
            <w:pPr>
              <w:widowControl/>
              <w:spacing w:line="240" w:lineRule="exact"/>
              <w:ind w:firstLine="0" w:firstLineChars="0"/>
              <w:jc w:val="center"/>
              <w:rPr>
                <w:rFonts w:hint="default"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3</w:t>
            </w:r>
            <w:r>
              <w:rPr>
                <w:rFonts w:hint="eastAsia" w:ascii="宋体" w:hAnsi="宋体" w:eastAsia="宋体" w:cs="宋体"/>
                <w:b/>
                <w:bCs/>
                <w:kern w:val="0"/>
                <w:sz w:val="16"/>
                <w:szCs w:val="16"/>
                <w:lang w:val="en-US" w:eastAsia="zh-CN" w:bidi="mn-Mong-CN"/>
              </w:rPr>
              <w:t>80</w:t>
            </w:r>
          </w:p>
        </w:tc>
        <w:tc>
          <w:tcPr>
            <w:tcW w:w="531" w:type="dxa"/>
            <w:shd w:val="clear" w:color="000000" w:fill="E2EFDA"/>
            <w:noWrap/>
            <w:vAlign w:val="center"/>
          </w:tcPr>
          <w:p>
            <w:pPr>
              <w:widowControl/>
              <w:spacing w:line="240" w:lineRule="exact"/>
              <w:ind w:firstLine="0" w:firstLineChars="0"/>
              <w:jc w:val="center"/>
              <w:rPr>
                <w:rFonts w:hint="default"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15</w:t>
            </w:r>
            <w:r>
              <w:rPr>
                <w:rFonts w:hint="eastAsia" w:ascii="宋体" w:hAnsi="宋体" w:eastAsia="宋体" w:cs="宋体"/>
                <w:b/>
                <w:bCs/>
                <w:kern w:val="0"/>
                <w:sz w:val="16"/>
                <w:szCs w:val="16"/>
                <w:lang w:val="en-US" w:eastAsia="zh-CN" w:bidi="mn-Mong-CN"/>
              </w:rPr>
              <w:t>20</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10.00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12.00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16.00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16.00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1771" w:type="dxa"/>
            <w:gridSpan w:val="2"/>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1693" w:type="dxa"/>
            <w:shd w:val="clear" w:color="auto" w:fill="auto"/>
            <w:noWrap/>
            <w:vAlign w:val="center"/>
          </w:tcPr>
          <w:p>
            <w:pPr>
              <w:widowControl/>
              <w:spacing w:line="240" w:lineRule="exact"/>
              <w:ind w:firstLine="0" w:firstLineChars="0"/>
              <w:jc w:val="left"/>
              <w:rPr>
                <w:rFonts w:hint="eastAsia" w:ascii="等线" w:hAnsi="等线" w:eastAsia="等线" w:cs="宋体"/>
                <w:color w:val="000000"/>
                <w:kern w:val="0"/>
                <w:sz w:val="22"/>
                <w:szCs w:val="22"/>
                <w:lang w:bidi="mn-Mong-CN"/>
              </w:rPr>
            </w:pPr>
            <w:r>
              <w:rPr>
                <w:rFonts w:hint="eastAsia" w:ascii="等线" w:hAnsi="等线" w:eastAsia="等线" w:cs="宋体"/>
                <w:color w:val="000000"/>
                <w:kern w:val="0"/>
                <w:sz w:val="22"/>
                <w:szCs w:val="22"/>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restart"/>
            <w:shd w:val="clear" w:color="auto" w:fill="auto"/>
            <w:noWrap/>
            <w:textDirection w:val="tbRlV"/>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专业选修课</w:t>
            </w: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08071107</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体育公共关系</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体育管理系</w:t>
            </w:r>
          </w:p>
        </w:tc>
        <w:tc>
          <w:tcPr>
            <w:tcW w:w="1693" w:type="dxa"/>
            <w:vMerge w:val="restart"/>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课程门数多可另外制表，根据《指导意见》和《专业标准设置限定选修课等，明确选修学分、学时及其转换。具体名称见附表，选课方式见通知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定向运动与野外生存</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体育管理系</w:t>
            </w:r>
          </w:p>
        </w:tc>
        <w:tc>
          <w:tcPr>
            <w:tcW w:w="1693"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实用体能训练方法</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体育管理系</w:t>
            </w:r>
          </w:p>
        </w:tc>
        <w:tc>
          <w:tcPr>
            <w:tcW w:w="1693"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市场调查与分析</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体育管理系</w:t>
            </w:r>
          </w:p>
        </w:tc>
        <w:tc>
          <w:tcPr>
            <w:tcW w:w="1693"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5</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赛事组织与管理</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体育管理系</w:t>
            </w:r>
          </w:p>
        </w:tc>
        <w:tc>
          <w:tcPr>
            <w:tcW w:w="1693"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6</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color w:val="FF0000"/>
                <w:kern w:val="0"/>
                <w:sz w:val="16"/>
                <w:szCs w:val="16"/>
                <w:lang w:bidi="mn-Mong-CN"/>
              </w:rPr>
            </w:pPr>
            <w:r>
              <w:rPr>
                <w:rFonts w:hint="eastAsia" w:ascii="宋体" w:hAnsi="宋体" w:eastAsia="宋体" w:cs="宋体"/>
                <w:color w:val="FF0000"/>
                <w:kern w:val="0"/>
                <w:sz w:val="16"/>
                <w:szCs w:val="16"/>
                <w:lang w:bidi="mn-Mong-CN"/>
              </w:rPr>
              <w:t>多界面语言与图像处理</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体育管理系</w:t>
            </w:r>
          </w:p>
        </w:tc>
        <w:tc>
          <w:tcPr>
            <w:tcW w:w="1693"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7</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08072501</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人际沟通原理与实务</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体育管理系</w:t>
            </w:r>
          </w:p>
        </w:tc>
        <w:tc>
          <w:tcPr>
            <w:tcW w:w="1693"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21"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8</w:t>
            </w:r>
          </w:p>
        </w:tc>
        <w:tc>
          <w:tcPr>
            <w:tcW w:w="8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22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人力资源管理实务</w:t>
            </w:r>
          </w:p>
        </w:tc>
        <w:tc>
          <w:tcPr>
            <w:tcW w:w="766"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B</w:t>
            </w:r>
          </w:p>
        </w:tc>
        <w:tc>
          <w:tcPr>
            <w:tcW w:w="722"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467"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36</w:t>
            </w:r>
          </w:p>
        </w:tc>
        <w:tc>
          <w:tcPr>
            <w:tcW w:w="467"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531"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18</w:t>
            </w:r>
          </w:p>
        </w:tc>
        <w:tc>
          <w:tcPr>
            <w:tcW w:w="450"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xml:space="preserve">2.00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考查</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体育管理系</w:t>
            </w:r>
          </w:p>
        </w:tc>
        <w:tc>
          <w:tcPr>
            <w:tcW w:w="1693"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5026" w:type="dxa"/>
            <w:gridSpan w:val="5"/>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小计</w:t>
            </w:r>
          </w:p>
        </w:tc>
        <w:tc>
          <w:tcPr>
            <w:tcW w:w="467"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16</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288</w:t>
            </w:r>
          </w:p>
        </w:tc>
        <w:tc>
          <w:tcPr>
            <w:tcW w:w="467"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134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136</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4.00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10.00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1771" w:type="dxa"/>
            <w:gridSpan w:val="2"/>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1693" w:type="dxa"/>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62" w:type="dxa"/>
            <w:vMerge w:val="continue"/>
            <w:vAlign w:val="center"/>
          </w:tcPr>
          <w:p>
            <w:pPr>
              <w:widowControl/>
              <w:spacing w:line="240" w:lineRule="exact"/>
              <w:ind w:firstLine="0" w:firstLineChars="0"/>
              <w:jc w:val="left"/>
              <w:rPr>
                <w:rFonts w:ascii="宋体" w:hAnsi="宋体" w:eastAsia="宋体" w:cs="宋体"/>
                <w:kern w:val="0"/>
                <w:sz w:val="16"/>
                <w:szCs w:val="16"/>
                <w:lang w:bidi="mn-Mong-CN"/>
              </w:rPr>
            </w:pPr>
          </w:p>
        </w:tc>
        <w:tc>
          <w:tcPr>
            <w:tcW w:w="5488" w:type="dxa"/>
            <w:gridSpan w:val="6"/>
            <w:shd w:val="clear" w:color="auto" w:fill="auto"/>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专业（技能）课累计、占总学时比例</w:t>
            </w:r>
          </w:p>
        </w:tc>
        <w:tc>
          <w:tcPr>
            <w:tcW w:w="467"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122</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218</w:t>
            </w:r>
            <w:r>
              <w:rPr>
                <w:rFonts w:hint="eastAsia" w:ascii="宋体" w:hAnsi="宋体" w:eastAsia="宋体" w:cs="宋体"/>
                <w:b/>
                <w:bCs/>
                <w:kern w:val="0"/>
                <w:sz w:val="16"/>
                <w:szCs w:val="16"/>
                <w:lang w:val="en-US" w:eastAsia="zh-CN" w:bidi="mn-Mong-CN"/>
              </w:rPr>
              <w:t>8</w:t>
            </w:r>
          </w:p>
        </w:tc>
        <w:tc>
          <w:tcPr>
            <w:tcW w:w="467"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51</w:t>
            </w:r>
            <w:r>
              <w:rPr>
                <w:rFonts w:hint="eastAsia" w:ascii="宋体" w:hAnsi="宋体" w:eastAsia="宋体" w:cs="宋体"/>
                <w:b/>
                <w:bCs/>
                <w:kern w:val="0"/>
                <w:sz w:val="16"/>
                <w:szCs w:val="16"/>
                <w:lang w:val="en-US" w:eastAsia="zh-CN" w:bidi="mn-Mong-CN"/>
              </w:rPr>
              <w:t>4</w:t>
            </w:r>
          </w:p>
        </w:tc>
        <w:tc>
          <w:tcPr>
            <w:tcW w:w="531"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val="en-US" w:eastAsia="zh-CN" w:bidi="mn-Mong-CN"/>
              </w:rPr>
            </w:pPr>
            <w:r>
              <w:rPr>
                <w:rFonts w:hint="eastAsia" w:ascii="宋体" w:hAnsi="宋体" w:eastAsia="宋体" w:cs="宋体"/>
                <w:b/>
                <w:bCs/>
                <w:kern w:val="0"/>
                <w:sz w:val="16"/>
                <w:szCs w:val="16"/>
                <w:lang w:bidi="mn-Mong-CN"/>
              </w:rPr>
              <w:t>165</w:t>
            </w:r>
            <w:r>
              <w:rPr>
                <w:rFonts w:hint="eastAsia" w:ascii="宋体" w:hAnsi="宋体" w:eastAsia="宋体" w:cs="宋体"/>
                <w:b/>
                <w:bCs/>
                <w:kern w:val="0"/>
                <w:sz w:val="16"/>
                <w:szCs w:val="16"/>
                <w:lang w:val="en-US" w:eastAsia="zh-CN" w:bidi="mn-Mong-CN"/>
              </w:rPr>
              <w:t>6</w:t>
            </w:r>
          </w:p>
        </w:tc>
        <w:tc>
          <w:tcPr>
            <w:tcW w:w="450" w:type="dxa"/>
            <w:shd w:val="clear" w:color="auto" w:fill="auto"/>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10.00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12.00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20.00 </w:t>
            </w:r>
          </w:p>
        </w:tc>
        <w:tc>
          <w:tcPr>
            <w:tcW w:w="730"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26.00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19" w:type="dxa"/>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1771" w:type="dxa"/>
            <w:gridSpan w:val="2"/>
            <w:shd w:val="clear" w:color="000000" w:fill="E2EFDA"/>
            <w:noWrap/>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75%</w:t>
            </w:r>
          </w:p>
        </w:tc>
        <w:tc>
          <w:tcPr>
            <w:tcW w:w="1693" w:type="dxa"/>
            <w:shd w:val="clear" w:color="auto" w:fill="auto"/>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96" w:type="dxa"/>
            <w:gridSpan w:val="12"/>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入学教育与军事训练</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请根据院校实际填入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96" w:type="dxa"/>
            <w:gridSpan w:val="12"/>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考试</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1W</w:t>
            </w:r>
          </w:p>
        </w:tc>
        <w:tc>
          <w:tcPr>
            <w:tcW w:w="719"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09"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请根据院校实际填入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96" w:type="dxa"/>
            <w:gridSpan w:val="12"/>
            <w:shd w:val="clear" w:color="auto" w:fill="auto"/>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毕业设计与毕业鉴定</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30"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719" w:type="dxa"/>
            <w:shd w:val="clear" w:color="auto" w:fill="auto"/>
            <w:noWrap/>
            <w:vAlign w:val="center"/>
          </w:tcPr>
          <w:p>
            <w:pPr>
              <w:widowControl/>
              <w:spacing w:line="240" w:lineRule="exact"/>
              <w:ind w:firstLine="0" w:firstLineChars="0"/>
              <w:jc w:val="center"/>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4W</w:t>
            </w:r>
          </w:p>
        </w:tc>
        <w:tc>
          <w:tcPr>
            <w:tcW w:w="709"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　</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kern w:val="0"/>
                <w:sz w:val="16"/>
                <w:szCs w:val="16"/>
                <w:lang w:bidi="mn-Mong-CN"/>
              </w:rPr>
            </w:pPr>
            <w:r>
              <w:rPr>
                <w:rFonts w:hint="eastAsia" w:ascii="宋体" w:hAnsi="宋体" w:eastAsia="宋体" w:cs="宋体"/>
                <w:kern w:val="0"/>
                <w:sz w:val="16"/>
                <w:szCs w:val="16"/>
                <w:lang w:bidi="mn-Mong-CN"/>
              </w:rPr>
              <w:t>请根据院校实际填入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96" w:type="dxa"/>
            <w:gridSpan w:val="12"/>
            <w:shd w:val="clear" w:color="auto" w:fill="auto"/>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平均周学时</w:t>
            </w:r>
          </w:p>
        </w:tc>
        <w:tc>
          <w:tcPr>
            <w:tcW w:w="730" w:type="dxa"/>
            <w:shd w:val="clear" w:color="000000" w:fill="E2EFDA"/>
            <w:noWrap/>
            <w:vAlign w:val="center"/>
          </w:tcPr>
          <w:p>
            <w:pPr>
              <w:widowControl/>
              <w:spacing w:line="240" w:lineRule="exact"/>
              <w:ind w:firstLine="0" w:firstLineChars="0"/>
              <w:jc w:val="righ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24.00 </w:t>
            </w:r>
          </w:p>
        </w:tc>
        <w:tc>
          <w:tcPr>
            <w:tcW w:w="730" w:type="dxa"/>
            <w:shd w:val="clear" w:color="000000" w:fill="E2EFDA"/>
            <w:noWrap/>
            <w:vAlign w:val="center"/>
          </w:tcPr>
          <w:p>
            <w:pPr>
              <w:widowControl/>
              <w:spacing w:line="240" w:lineRule="exact"/>
              <w:ind w:firstLine="0" w:firstLineChars="0"/>
              <w:jc w:val="righ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24.00 </w:t>
            </w:r>
          </w:p>
        </w:tc>
        <w:tc>
          <w:tcPr>
            <w:tcW w:w="730" w:type="dxa"/>
            <w:shd w:val="clear" w:color="000000" w:fill="E2EFDA"/>
            <w:noWrap/>
            <w:vAlign w:val="center"/>
          </w:tcPr>
          <w:p>
            <w:pPr>
              <w:widowControl/>
              <w:spacing w:line="240" w:lineRule="exact"/>
              <w:ind w:firstLine="0" w:firstLineChars="0"/>
              <w:jc w:val="righ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27.00 </w:t>
            </w:r>
          </w:p>
        </w:tc>
        <w:tc>
          <w:tcPr>
            <w:tcW w:w="730" w:type="dxa"/>
            <w:shd w:val="clear" w:color="000000" w:fill="E2EFDA"/>
            <w:noWrap/>
            <w:vAlign w:val="center"/>
          </w:tcPr>
          <w:p>
            <w:pPr>
              <w:widowControl/>
              <w:spacing w:line="240" w:lineRule="exact"/>
              <w:ind w:firstLine="0" w:firstLineChars="0"/>
              <w:jc w:val="righ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29.00 </w:t>
            </w:r>
          </w:p>
        </w:tc>
        <w:tc>
          <w:tcPr>
            <w:tcW w:w="719" w:type="dxa"/>
            <w:shd w:val="clear" w:color="000000" w:fill="E2EFDA"/>
            <w:noWrap/>
            <w:vAlign w:val="center"/>
          </w:tcPr>
          <w:p>
            <w:pPr>
              <w:widowControl/>
              <w:spacing w:line="240" w:lineRule="exact"/>
              <w:ind w:firstLine="0" w:firstLineChars="0"/>
              <w:jc w:val="righ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19" w:type="dxa"/>
            <w:shd w:val="clear" w:color="000000" w:fill="E2EFDA"/>
            <w:noWrap/>
            <w:vAlign w:val="center"/>
          </w:tcPr>
          <w:p>
            <w:pPr>
              <w:widowControl/>
              <w:spacing w:line="240" w:lineRule="exact"/>
              <w:ind w:firstLine="0" w:firstLineChars="0"/>
              <w:jc w:val="righ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xml:space="preserve">0.00 </w:t>
            </w:r>
          </w:p>
        </w:tc>
        <w:tc>
          <w:tcPr>
            <w:tcW w:w="709"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1062"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50" w:type="dxa"/>
            <w:gridSpan w:val="7"/>
            <w:shd w:val="clear" w:color="auto" w:fill="auto"/>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学分总计、学时总计</w:t>
            </w:r>
          </w:p>
        </w:tc>
        <w:tc>
          <w:tcPr>
            <w:tcW w:w="2446" w:type="dxa"/>
            <w:gridSpan w:val="5"/>
            <w:shd w:val="clear" w:color="000000" w:fill="E2EFDA"/>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164</w:t>
            </w:r>
          </w:p>
        </w:tc>
        <w:tc>
          <w:tcPr>
            <w:tcW w:w="2920" w:type="dxa"/>
            <w:gridSpan w:val="4"/>
            <w:shd w:val="clear" w:color="000000" w:fill="E2EFDA"/>
            <w:noWrap/>
            <w:vAlign w:val="center"/>
          </w:tcPr>
          <w:p>
            <w:pPr>
              <w:widowControl/>
              <w:spacing w:line="240" w:lineRule="exact"/>
              <w:ind w:firstLine="0" w:firstLineChars="0"/>
              <w:jc w:val="center"/>
              <w:rPr>
                <w:rFonts w:hint="default" w:ascii="宋体" w:hAnsi="宋体" w:eastAsia="宋体" w:cs="宋体"/>
                <w:b/>
                <w:bCs/>
                <w:color w:val="000000"/>
                <w:kern w:val="0"/>
                <w:sz w:val="16"/>
                <w:szCs w:val="16"/>
                <w:lang w:val="en-US" w:eastAsia="zh-CN" w:bidi="mn-Mong-CN"/>
              </w:rPr>
            </w:pPr>
            <w:r>
              <w:rPr>
                <w:rFonts w:hint="eastAsia" w:ascii="宋体" w:hAnsi="宋体" w:eastAsia="宋体" w:cs="宋体"/>
                <w:b/>
                <w:bCs/>
                <w:color w:val="000000"/>
                <w:kern w:val="0"/>
                <w:sz w:val="16"/>
                <w:szCs w:val="16"/>
                <w:lang w:bidi="mn-Mong-CN"/>
              </w:rPr>
              <w:t>29</w:t>
            </w:r>
            <w:r>
              <w:rPr>
                <w:rFonts w:hint="eastAsia" w:ascii="宋体" w:hAnsi="宋体" w:eastAsia="宋体" w:cs="宋体"/>
                <w:b/>
                <w:bCs/>
                <w:color w:val="000000"/>
                <w:kern w:val="0"/>
                <w:sz w:val="16"/>
                <w:szCs w:val="16"/>
                <w:lang w:val="en-US" w:eastAsia="zh-CN" w:bidi="mn-Mong-CN"/>
              </w:rPr>
              <w:t>22</w:t>
            </w:r>
          </w:p>
        </w:tc>
        <w:tc>
          <w:tcPr>
            <w:tcW w:w="3209" w:type="dxa"/>
            <w:gridSpan w:val="4"/>
            <w:shd w:val="clear" w:color="000000" w:fill="E2EFDA"/>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50" w:type="dxa"/>
            <w:gridSpan w:val="7"/>
            <w:shd w:val="clear" w:color="auto" w:fill="auto"/>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选修课程：学分总计、学时总计、占总学时比例</w:t>
            </w:r>
          </w:p>
        </w:tc>
        <w:tc>
          <w:tcPr>
            <w:tcW w:w="2446" w:type="dxa"/>
            <w:gridSpan w:val="5"/>
            <w:shd w:val="clear" w:color="000000" w:fill="E2EFDA"/>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24</w:t>
            </w:r>
          </w:p>
        </w:tc>
        <w:tc>
          <w:tcPr>
            <w:tcW w:w="2920" w:type="dxa"/>
            <w:gridSpan w:val="4"/>
            <w:shd w:val="clear" w:color="000000" w:fill="E2EFDA"/>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 xml:space="preserve">430 </w:t>
            </w:r>
          </w:p>
        </w:tc>
        <w:tc>
          <w:tcPr>
            <w:tcW w:w="3209" w:type="dxa"/>
            <w:gridSpan w:val="4"/>
            <w:shd w:val="clear" w:color="000000" w:fill="E2EFDA"/>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15%</w:t>
            </w:r>
          </w:p>
        </w:tc>
        <w:tc>
          <w:tcPr>
            <w:tcW w:w="1693" w:type="dxa"/>
            <w:shd w:val="clear" w:color="auto" w:fill="auto"/>
            <w:noWrap/>
            <w:vAlign w:val="center"/>
          </w:tcPr>
          <w:p>
            <w:pPr>
              <w:widowControl/>
              <w:spacing w:line="240" w:lineRule="exact"/>
              <w:ind w:firstLine="0" w:firstLineChars="0"/>
              <w:jc w:val="left"/>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50" w:type="dxa"/>
            <w:gridSpan w:val="7"/>
            <w:tcBorders>
              <w:bottom w:val="single" w:color="auto" w:sz="4" w:space="0"/>
            </w:tcBorders>
            <w:shd w:val="clear" w:color="auto" w:fill="auto"/>
            <w:vAlign w:val="center"/>
          </w:tcPr>
          <w:p>
            <w:pPr>
              <w:widowControl/>
              <w:spacing w:line="240" w:lineRule="exact"/>
              <w:ind w:firstLine="0" w:firstLineChars="0"/>
              <w:jc w:val="center"/>
              <w:rPr>
                <w:rFonts w:hint="eastAsia" w:ascii="宋体" w:hAnsi="宋体" w:eastAsia="宋体" w:cs="宋体"/>
                <w:b/>
                <w:bCs/>
                <w:kern w:val="0"/>
                <w:sz w:val="16"/>
                <w:szCs w:val="16"/>
                <w:lang w:bidi="mn-Mong-CN"/>
              </w:rPr>
            </w:pPr>
            <w:r>
              <w:rPr>
                <w:rFonts w:hint="eastAsia" w:ascii="宋体" w:hAnsi="宋体" w:eastAsia="宋体" w:cs="宋体"/>
                <w:b/>
                <w:bCs/>
                <w:kern w:val="0"/>
                <w:sz w:val="16"/>
                <w:szCs w:val="16"/>
                <w:lang w:bidi="mn-Mong-CN"/>
              </w:rPr>
              <w:t>实践性教学：学时总计、占总学时比例</w:t>
            </w:r>
          </w:p>
        </w:tc>
        <w:tc>
          <w:tcPr>
            <w:tcW w:w="2446" w:type="dxa"/>
            <w:gridSpan w:val="5"/>
            <w:tcBorders>
              <w:bottom w:val="single" w:color="auto" w:sz="4" w:space="0"/>
            </w:tcBorders>
            <w:shd w:val="clear" w:color="000000" w:fill="E2EFDA"/>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w:t>
            </w:r>
          </w:p>
        </w:tc>
        <w:tc>
          <w:tcPr>
            <w:tcW w:w="2920" w:type="dxa"/>
            <w:gridSpan w:val="4"/>
            <w:tcBorders>
              <w:bottom w:val="single" w:color="auto" w:sz="4" w:space="0"/>
            </w:tcBorders>
            <w:shd w:val="clear" w:color="000000" w:fill="E2EFDA"/>
            <w:noWrap/>
            <w:vAlign w:val="center"/>
          </w:tcPr>
          <w:p>
            <w:pPr>
              <w:widowControl/>
              <w:spacing w:line="240" w:lineRule="exact"/>
              <w:ind w:firstLine="0" w:firstLineChars="0"/>
              <w:jc w:val="center"/>
              <w:rPr>
                <w:rFonts w:hint="default" w:ascii="宋体" w:hAnsi="宋体" w:eastAsia="宋体" w:cs="宋体"/>
                <w:b/>
                <w:bCs/>
                <w:color w:val="000000"/>
                <w:kern w:val="0"/>
                <w:sz w:val="16"/>
                <w:szCs w:val="16"/>
                <w:lang w:val="en-US" w:eastAsia="zh-CN" w:bidi="mn-Mong-CN"/>
              </w:rPr>
            </w:pPr>
            <w:r>
              <w:rPr>
                <w:rFonts w:hint="eastAsia" w:ascii="宋体" w:hAnsi="宋体" w:eastAsia="宋体" w:cs="宋体"/>
                <w:b/>
                <w:bCs/>
                <w:color w:val="000000"/>
                <w:kern w:val="0"/>
                <w:sz w:val="16"/>
                <w:szCs w:val="16"/>
                <w:lang w:bidi="mn-Mong-CN"/>
              </w:rPr>
              <w:t>18</w:t>
            </w:r>
            <w:r>
              <w:rPr>
                <w:rFonts w:hint="eastAsia" w:ascii="宋体" w:hAnsi="宋体" w:eastAsia="宋体" w:cs="宋体"/>
                <w:b/>
                <w:bCs/>
                <w:color w:val="000000"/>
                <w:kern w:val="0"/>
                <w:sz w:val="16"/>
                <w:szCs w:val="16"/>
                <w:lang w:val="en-US" w:eastAsia="zh-CN" w:bidi="mn-Mong-CN"/>
              </w:rPr>
              <w:t>86</w:t>
            </w:r>
          </w:p>
        </w:tc>
        <w:tc>
          <w:tcPr>
            <w:tcW w:w="3209" w:type="dxa"/>
            <w:gridSpan w:val="4"/>
            <w:tcBorders>
              <w:bottom w:val="single" w:color="auto" w:sz="4" w:space="0"/>
            </w:tcBorders>
            <w:shd w:val="clear" w:color="000000" w:fill="E2EFDA"/>
            <w:noWrap/>
            <w:vAlign w:val="center"/>
          </w:tcPr>
          <w:p>
            <w:pPr>
              <w:widowControl/>
              <w:spacing w:line="240" w:lineRule="exact"/>
              <w:ind w:firstLine="0" w:firstLineChars="0"/>
              <w:jc w:val="center"/>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6</w:t>
            </w:r>
            <w:r>
              <w:rPr>
                <w:rFonts w:hint="eastAsia" w:ascii="宋体" w:hAnsi="宋体" w:eastAsia="宋体" w:cs="宋体"/>
                <w:b/>
                <w:bCs/>
                <w:color w:val="000000"/>
                <w:kern w:val="0"/>
                <w:sz w:val="16"/>
                <w:szCs w:val="16"/>
                <w:lang w:val="en-US" w:eastAsia="zh-CN" w:bidi="mn-Mong-CN"/>
              </w:rPr>
              <w:t>5</w:t>
            </w:r>
            <w:r>
              <w:rPr>
                <w:rFonts w:hint="eastAsia" w:ascii="宋体" w:hAnsi="宋体" w:eastAsia="宋体" w:cs="宋体"/>
                <w:b/>
                <w:bCs/>
                <w:color w:val="000000"/>
                <w:kern w:val="0"/>
                <w:sz w:val="16"/>
                <w:szCs w:val="16"/>
                <w:lang w:bidi="mn-Mong-CN"/>
              </w:rPr>
              <w:t>%</w:t>
            </w:r>
          </w:p>
        </w:tc>
        <w:tc>
          <w:tcPr>
            <w:tcW w:w="1693" w:type="dxa"/>
            <w:tcBorders>
              <w:bottom w:val="single" w:color="auto" w:sz="4" w:space="0"/>
            </w:tcBorders>
            <w:shd w:val="clear" w:color="auto" w:fill="auto"/>
            <w:noWrap/>
            <w:vAlign w:val="center"/>
          </w:tcPr>
          <w:p>
            <w:pPr>
              <w:widowControl/>
              <w:spacing w:line="240" w:lineRule="exact"/>
              <w:ind w:firstLine="0" w:firstLineChars="0"/>
              <w:jc w:val="left"/>
              <w:rPr>
                <w:rFonts w:hint="eastAsia" w:ascii="宋体" w:hAnsi="宋体" w:eastAsia="宋体" w:cs="宋体"/>
                <w:b/>
                <w:bCs/>
                <w:color w:val="000000"/>
                <w:kern w:val="0"/>
                <w:sz w:val="16"/>
                <w:szCs w:val="16"/>
                <w:lang w:bidi="mn-Mong-CN"/>
              </w:rPr>
            </w:pPr>
            <w:r>
              <w:rPr>
                <w:rFonts w:hint="eastAsia" w:ascii="宋体" w:hAnsi="宋体" w:eastAsia="宋体" w:cs="宋体"/>
                <w:b/>
                <w:bCs/>
                <w:color w:val="000000"/>
                <w:kern w:val="0"/>
                <w:sz w:val="16"/>
                <w:szCs w:val="16"/>
                <w:lang w:bidi="mn-Mong-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2" w:type="dxa"/>
            <w:tcBorders>
              <w:left w:val="nil"/>
              <w:bottom w:val="nil"/>
              <w:right w:val="nil"/>
            </w:tcBorders>
            <w:shd w:val="clear" w:color="auto" w:fill="auto"/>
            <w:noWrap/>
            <w:vAlign w:val="center"/>
          </w:tcPr>
          <w:p>
            <w:pPr>
              <w:widowControl/>
              <w:spacing w:line="240" w:lineRule="exact"/>
              <w:ind w:firstLine="0" w:firstLineChars="0"/>
              <w:jc w:val="left"/>
              <w:rPr>
                <w:rFonts w:hint="eastAsia" w:ascii="宋体" w:hAnsi="宋体" w:eastAsia="宋体" w:cs="宋体"/>
                <w:b/>
                <w:bCs/>
                <w:color w:val="000000"/>
                <w:kern w:val="0"/>
                <w:sz w:val="16"/>
                <w:szCs w:val="16"/>
                <w:lang w:bidi="mn-Mong-CN"/>
              </w:rPr>
            </w:pPr>
          </w:p>
        </w:tc>
        <w:tc>
          <w:tcPr>
            <w:tcW w:w="462"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c>
          <w:tcPr>
            <w:tcW w:w="421"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c>
          <w:tcPr>
            <w:tcW w:w="850"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2267"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766"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722"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467"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531"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467"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531"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450"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730" w:type="dxa"/>
            <w:tcBorders>
              <w:left w:val="nil"/>
              <w:bottom w:val="nil"/>
              <w:right w:val="nil"/>
            </w:tcBorders>
            <w:shd w:val="clear" w:color="auto" w:fill="auto"/>
            <w:noWrap/>
            <w:vAlign w:val="center"/>
          </w:tcPr>
          <w:p>
            <w:pPr>
              <w:widowControl/>
              <w:spacing w:line="240" w:lineRule="exact"/>
              <w:ind w:firstLine="0" w:firstLineChars="0"/>
              <w:jc w:val="center"/>
              <w:rPr>
                <w:rFonts w:eastAsia="Times New Roman"/>
                <w:kern w:val="0"/>
                <w:sz w:val="20"/>
                <w:szCs w:val="20"/>
                <w:lang w:bidi="mn-Mong-CN"/>
              </w:rPr>
            </w:pPr>
          </w:p>
        </w:tc>
        <w:tc>
          <w:tcPr>
            <w:tcW w:w="730"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c>
          <w:tcPr>
            <w:tcW w:w="730"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c>
          <w:tcPr>
            <w:tcW w:w="730"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c>
          <w:tcPr>
            <w:tcW w:w="719"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c>
          <w:tcPr>
            <w:tcW w:w="719"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c>
          <w:tcPr>
            <w:tcW w:w="709"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c>
          <w:tcPr>
            <w:tcW w:w="1062"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c>
          <w:tcPr>
            <w:tcW w:w="1693" w:type="dxa"/>
            <w:tcBorders>
              <w:left w:val="nil"/>
              <w:bottom w:val="nil"/>
              <w:right w:val="nil"/>
            </w:tcBorders>
            <w:shd w:val="clear" w:color="auto" w:fill="auto"/>
            <w:noWrap/>
            <w:vAlign w:val="center"/>
          </w:tcPr>
          <w:p>
            <w:pPr>
              <w:widowControl/>
              <w:spacing w:line="240" w:lineRule="exact"/>
              <w:ind w:firstLine="0" w:firstLineChars="0"/>
              <w:jc w:val="left"/>
              <w:rPr>
                <w:rFonts w:eastAsia="Times New Roman"/>
                <w:kern w:val="0"/>
                <w:sz w:val="20"/>
                <w:szCs w:val="20"/>
                <w:lang w:bidi="mn-Mong-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24" w:type="dxa"/>
            <w:gridSpan w:val="2"/>
            <w:tcBorders>
              <w:top w:val="nil"/>
              <w:left w:val="nil"/>
              <w:bottom w:val="nil"/>
              <w:right w:val="nil"/>
            </w:tcBorders>
            <w:shd w:val="clear" w:color="auto" w:fill="auto"/>
            <w:noWrap/>
          </w:tcPr>
          <w:p>
            <w:pPr>
              <w:widowControl/>
              <w:spacing w:line="400" w:lineRule="exact"/>
              <w:ind w:firstLine="0" w:firstLineChars="0"/>
              <w:jc w:val="right"/>
              <w:rPr>
                <w:rFonts w:ascii="宋体" w:hAnsi="宋体" w:eastAsia="宋体" w:cs="宋体"/>
                <w:color w:val="000000"/>
                <w:kern w:val="0"/>
                <w:sz w:val="16"/>
                <w:szCs w:val="16"/>
                <w:lang w:bidi="mn-Mong-CN"/>
              </w:rPr>
            </w:pPr>
            <w:r>
              <w:rPr>
                <w:rFonts w:hint="eastAsia" w:ascii="宋体" w:hAnsi="宋体" w:eastAsia="宋体" w:cs="宋体"/>
                <w:color w:val="000000"/>
                <w:kern w:val="0"/>
                <w:sz w:val="16"/>
                <w:szCs w:val="16"/>
                <w:lang w:bidi="mn-Mong-CN"/>
              </w:rPr>
              <w:t>注：</w:t>
            </w:r>
          </w:p>
        </w:tc>
        <w:tc>
          <w:tcPr>
            <w:tcW w:w="15294" w:type="dxa"/>
            <w:gridSpan w:val="19"/>
            <w:tcBorders>
              <w:top w:val="nil"/>
              <w:left w:val="nil"/>
              <w:bottom w:val="nil"/>
              <w:right w:val="nil"/>
            </w:tcBorders>
            <w:shd w:val="clear" w:color="auto" w:fill="auto"/>
          </w:tcPr>
          <w:p>
            <w:pPr>
              <w:widowControl/>
              <w:spacing w:line="400" w:lineRule="exact"/>
              <w:ind w:firstLine="0" w:firstLineChars="0"/>
              <w:jc w:val="left"/>
              <w:rPr>
                <w:rFonts w:hint="eastAsia" w:ascii="宋体" w:hAnsi="宋体" w:eastAsia="宋体" w:cs="宋体"/>
                <w:color w:val="000000"/>
                <w:kern w:val="0"/>
                <w:sz w:val="16"/>
                <w:szCs w:val="16"/>
                <w:lang w:bidi="mn-Mong-CN"/>
              </w:rPr>
            </w:pPr>
            <w:r>
              <w:rPr>
                <w:rFonts w:hint="eastAsia" w:ascii="宋体" w:hAnsi="宋体" w:eastAsia="宋体" w:cs="宋体"/>
                <w:color w:val="000000"/>
                <w:kern w:val="0"/>
                <w:sz w:val="16"/>
                <w:szCs w:val="16"/>
                <w:lang w:bidi="mn-Mong-CN"/>
              </w:rPr>
              <w:t xml:space="preserve">   1.本计划从2020级开始执行；</w:t>
            </w:r>
            <w:r>
              <w:rPr>
                <w:rFonts w:hint="eastAsia" w:ascii="宋体" w:hAnsi="宋体" w:eastAsia="宋体" w:cs="宋体"/>
                <w:color w:val="000000"/>
                <w:kern w:val="0"/>
                <w:sz w:val="16"/>
                <w:szCs w:val="16"/>
                <w:lang w:bidi="mn-Mong-CN"/>
              </w:rPr>
              <w:br w:type="textWrapping"/>
            </w:r>
            <w:r>
              <w:rPr>
                <w:rFonts w:hint="eastAsia" w:ascii="宋体" w:hAnsi="宋体" w:eastAsia="宋体" w:cs="宋体"/>
                <w:color w:val="000000"/>
                <w:kern w:val="0"/>
                <w:sz w:val="16"/>
                <w:szCs w:val="16"/>
                <w:lang w:bidi="mn-Mong-CN"/>
              </w:rPr>
              <w:t xml:space="preserve">   2.每学期共20周，其中第一学期前两周进行军事训练与入学教育，后16周完成相应的教学内容，考试1周，机动1周</w:t>
            </w:r>
            <w:r>
              <w:rPr>
                <w:rFonts w:hint="eastAsia" w:ascii="宋体" w:hAnsi="宋体" w:eastAsia="宋体" w:cs="宋体"/>
                <w:color w:val="000000"/>
                <w:kern w:val="0"/>
                <w:sz w:val="16"/>
                <w:szCs w:val="16"/>
                <w:lang w:bidi="mn-Mong-CN"/>
              </w:rPr>
              <w:br w:type="textWrapping"/>
            </w:r>
            <w:r>
              <w:rPr>
                <w:rFonts w:hint="eastAsia" w:ascii="宋体" w:hAnsi="宋体" w:eastAsia="宋体" w:cs="宋体"/>
                <w:color w:val="000000"/>
                <w:kern w:val="0"/>
                <w:sz w:val="16"/>
                <w:szCs w:val="16"/>
                <w:lang w:bidi="mn-Mong-CN"/>
              </w:rPr>
              <w:t xml:space="preserve">   3.第5-6学期集中进行专业实习，其中第5学期实习期为19周，机动1周；第6学期实习期15周，毕业设计2周，毕业鉴定2周，机动1周</w:t>
            </w:r>
            <w:r>
              <w:rPr>
                <w:rFonts w:hint="eastAsia" w:ascii="宋体" w:hAnsi="宋体" w:eastAsia="宋体" w:cs="宋体"/>
                <w:color w:val="000000"/>
                <w:kern w:val="0"/>
                <w:sz w:val="16"/>
                <w:szCs w:val="16"/>
                <w:lang w:bidi="mn-Mong-CN"/>
              </w:rPr>
              <w:br w:type="textWrapping"/>
            </w:r>
            <w:r>
              <w:rPr>
                <w:rFonts w:hint="eastAsia" w:ascii="宋体" w:hAnsi="宋体" w:eastAsia="宋体" w:cs="宋体"/>
                <w:color w:val="000000"/>
                <w:kern w:val="0"/>
                <w:sz w:val="16"/>
                <w:szCs w:val="16"/>
                <w:lang w:bidi="mn-Mong-CN"/>
              </w:rPr>
              <w:t xml:space="preserve">   4.所设8门专业选修课程中必选4门课程，因此课程总学时为27</w:t>
            </w:r>
            <w:r>
              <w:rPr>
                <w:rFonts w:hint="eastAsia" w:ascii="宋体" w:hAnsi="宋体" w:eastAsia="宋体" w:cs="宋体"/>
                <w:color w:val="000000"/>
                <w:kern w:val="0"/>
                <w:sz w:val="16"/>
                <w:szCs w:val="16"/>
                <w:lang w:val="en-US" w:eastAsia="zh-CN" w:bidi="mn-Mong-CN"/>
              </w:rPr>
              <w:t>78</w:t>
            </w:r>
            <w:r>
              <w:rPr>
                <w:rFonts w:hint="eastAsia" w:ascii="宋体" w:hAnsi="宋体" w:eastAsia="宋体" w:cs="宋体"/>
                <w:color w:val="000000"/>
                <w:kern w:val="0"/>
                <w:sz w:val="16"/>
                <w:szCs w:val="16"/>
                <w:lang w:bidi="mn-Mong-CN"/>
              </w:rPr>
              <w:t>学时</w:t>
            </w:r>
            <w:r>
              <w:rPr>
                <w:rFonts w:hint="eastAsia" w:ascii="宋体" w:hAnsi="宋体" w:eastAsia="宋体" w:cs="宋体"/>
                <w:color w:val="000000"/>
                <w:kern w:val="0"/>
                <w:sz w:val="16"/>
                <w:szCs w:val="16"/>
                <w:lang w:bidi="mn-Mong-CN"/>
              </w:rPr>
              <w:br w:type="textWrapping"/>
            </w:r>
            <w:r>
              <w:rPr>
                <w:rFonts w:hint="eastAsia" w:ascii="宋体" w:hAnsi="宋体" w:eastAsia="宋体" w:cs="宋体"/>
                <w:color w:val="000000"/>
                <w:kern w:val="0"/>
                <w:sz w:val="16"/>
                <w:szCs w:val="16"/>
                <w:lang w:bidi="mn-Mong-CN"/>
              </w:rPr>
              <w:t xml:space="preserve">   5.本专业采取学分制，学生需修满15</w:t>
            </w:r>
            <w:r>
              <w:rPr>
                <w:rFonts w:hint="eastAsia" w:ascii="宋体" w:hAnsi="宋体" w:eastAsia="宋体" w:cs="宋体"/>
                <w:color w:val="000000"/>
                <w:kern w:val="0"/>
                <w:sz w:val="16"/>
                <w:szCs w:val="16"/>
                <w:lang w:val="en-US" w:eastAsia="zh-CN" w:bidi="mn-Mong-CN"/>
              </w:rPr>
              <w:t>6</w:t>
            </w:r>
            <w:r>
              <w:rPr>
                <w:rFonts w:hint="eastAsia" w:ascii="宋体" w:hAnsi="宋体" w:eastAsia="宋体" w:cs="宋体"/>
                <w:color w:val="000000"/>
                <w:kern w:val="0"/>
                <w:sz w:val="16"/>
                <w:szCs w:val="16"/>
                <w:lang w:bidi="mn-Mong-CN"/>
              </w:rPr>
              <w:t>学分方能毕业</w:t>
            </w:r>
            <w:r>
              <w:rPr>
                <w:rFonts w:hint="eastAsia" w:ascii="宋体" w:hAnsi="宋体" w:eastAsia="宋体" w:cs="宋体"/>
                <w:color w:val="000000"/>
                <w:kern w:val="0"/>
                <w:sz w:val="16"/>
                <w:szCs w:val="16"/>
                <w:lang w:bidi="mn-Mong-CN"/>
              </w:rPr>
              <w:br w:type="textWrapping"/>
            </w:r>
            <w:r>
              <w:rPr>
                <w:rFonts w:hint="eastAsia" w:ascii="宋体" w:hAnsi="宋体" w:eastAsia="宋体" w:cs="宋体"/>
                <w:color w:val="000000"/>
                <w:kern w:val="0"/>
                <w:sz w:val="16"/>
                <w:szCs w:val="16"/>
                <w:lang w:bidi="mn-Mong-CN"/>
              </w:rPr>
              <w:t xml:space="preserve">   6.学生至少获取一个职业资格证书或技能等级证书方能毕业</w:t>
            </w:r>
          </w:p>
        </w:tc>
      </w:tr>
    </w:tbl>
    <w:p>
      <w:pPr>
        <w:spacing w:line="560" w:lineRule="exact"/>
        <w:ind w:firstLine="632"/>
        <w:rPr>
          <w:rFonts w:ascii="仿宋" w:hAnsi="仿宋"/>
          <w:szCs w:val="32"/>
        </w:rPr>
      </w:pPr>
    </w:p>
    <w:p>
      <w:pPr>
        <w:pStyle w:val="2"/>
        <w:spacing w:before="0" w:line="560" w:lineRule="exact"/>
        <w:ind w:firstLine="632"/>
        <w:rPr>
          <w:rFonts w:ascii="仿宋" w:hAnsi="仿宋"/>
          <w:sz w:val="32"/>
          <w:szCs w:val="32"/>
        </w:rPr>
      </w:pPr>
    </w:p>
    <w:sectPr>
      <w:pgSz w:w="16838" w:h="11906" w:orient="landscape"/>
      <w:pgMar w:top="1474" w:right="1984" w:bottom="1587" w:left="2098" w:header="851" w:footer="992" w:gutter="0"/>
      <w:pgNumType w:fmt="numberInDash"/>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dobeSm">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等线">
    <w:altName w:val="Arial Unicode MS"/>
    <w:panose1 w:val="00000000000000000000"/>
    <w:charset w:val="7A"/>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7A"/>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918216"/>
      <w:docPartObj>
        <w:docPartGallery w:val="autotext"/>
      </w:docPartObj>
    </w:sdtPr>
    <w:sdtEndPr>
      <w:rPr>
        <w:rFonts w:asciiTheme="minorEastAsia" w:hAnsiTheme="minorEastAsia" w:eastAsiaTheme="minorEastAsia"/>
        <w:sz w:val="28"/>
        <w:szCs w:val="28"/>
      </w:rPr>
    </w:sdtEndPr>
    <w:sdtContent>
      <w:p>
        <w:pPr>
          <w:pStyle w:val="9"/>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45 -</w:t>
        </w:r>
        <w:r>
          <w:rPr>
            <w:rFonts w:asciiTheme="minorEastAsia" w:hAnsiTheme="minorEastAsia" w:eastAsiaTheme="minorEastAsia"/>
            <w:sz w:val="28"/>
            <w:szCs w:val="28"/>
          </w:rP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9001945"/>
      <w:docPartObj>
        <w:docPartGallery w:val="autotext"/>
      </w:docPartObj>
    </w:sdtPr>
    <w:sdtEndPr>
      <w:rPr>
        <w:rFonts w:asciiTheme="minorEastAsia" w:hAnsiTheme="minorEastAsia" w:eastAsiaTheme="minorEastAsia"/>
        <w:sz w:val="28"/>
        <w:szCs w:val="28"/>
      </w:rPr>
    </w:sdtEndPr>
    <w:sdtContent>
      <w:p>
        <w:pPr>
          <w:pStyle w:val="9"/>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44 -</w:t>
        </w:r>
        <w:r>
          <w:rPr>
            <w:rFonts w:asciiTheme="minorEastAsia" w:hAnsiTheme="minorEastAsia" w:eastAsiaTheme="minorEastAsia"/>
            <w:sz w:val="28"/>
            <w:szCs w:val="28"/>
          </w:rPr>
          <w:fldChar w:fldCharType="end"/>
        </w:r>
      </w:p>
    </w:sdtContent>
  </w:sdt>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40D81"/>
    <w:multiLevelType w:val="singleLevel"/>
    <w:tmpl w:val="AC040D81"/>
    <w:lvl w:ilvl="0" w:tentative="0">
      <w:start w:val="1"/>
      <w:numFmt w:val="chineseCounting"/>
      <w:suff w:val="nothing"/>
      <w:lvlText w:val="（%1）"/>
      <w:lvlJc w:val="left"/>
      <w:rPr>
        <w:rFonts w:hint="eastAsia"/>
      </w:rPr>
    </w:lvl>
  </w:abstractNum>
  <w:abstractNum w:abstractNumId="1">
    <w:nsid w:val="B312080E"/>
    <w:multiLevelType w:val="singleLevel"/>
    <w:tmpl w:val="B312080E"/>
    <w:lvl w:ilvl="0" w:tentative="0">
      <w:start w:val="2"/>
      <w:numFmt w:val="chineseCounting"/>
      <w:suff w:val="nothing"/>
      <w:lvlText w:val="（%1）"/>
      <w:lvlJc w:val="left"/>
      <w:rPr>
        <w:rFonts w:hint="eastAsia"/>
      </w:rPr>
    </w:lvl>
  </w:abstractNum>
  <w:abstractNum w:abstractNumId="2">
    <w:nsid w:val="BC3A22E1"/>
    <w:multiLevelType w:val="singleLevel"/>
    <w:tmpl w:val="BC3A22E1"/>
    <w:lvl w:ilvl="0" w:tentative="0">
      <w:start w:val="1"/>
      <w:numFmt w:val="chineseCounting"/>
      <w:suff w:val="nothing"/>
      <w:lvlText w:val="%1、"/>
      <w:lvlJc w:val="left"/>
      <w:rPr>
        <w:rFonts w:hint="eastAsia"/>
      </w:rPr>
    </w:lvl>
  </w:abstractNum>
  <w:abstractNum w:abstractNumId="3">
    <w:nsid w:val="D0552D47"/>
    <w:multiLevelType w:val="singleLevel"/>
    <w:tmpl w:val="D0552D47"/>
    <w:lvl w:ilvl="0" w:tentative="0">
      <w:start w:val="5"/>
      <w:numFmt w:val="chineseCounting"/>
      <w:suff w:val="nothing"/>
      <w:lvlText w:val="%1、"/>
      <w:lvlJc w:val="left"/>
      <w:rPr>
        <w:rFonts w:hint="eastAsia"/>
      </w:rPr>
    </w:lvl>
  </w:abstractNum>
  <w:abstractNum w:abstractNumId="4">
    <w:nsid w:val="F6928AB9"/>
    <w:multiLevelType w:val="singleLevel"/>
    <w:tmpl w:val="F6928AB9"/>
    <w:lvl w:ilvl="0" w:tentative="0">
      <w:start w:val="4"/>
      <w:numFmt w:val="chineseCounting"/>
      <w:suff w:val="nothing"/>
      <w:lvlText w:val="（%1）"/>
      <w:lvlJc w:val="left"/>
      <w:rPr>
        <w:rFonts w:hint="eastAsia"/>
      </w:rPr>
    </w:lvl>
  </w:abstractNum>
  <w:abstractNum w:abstractNumId="5">
    <w:nsid w:val="248E67B1"/>
    <w:multiLevelType w:val="singleLevel"/>
    <w:tmpl w:val="248E67B1"/>
    <w:lvl w:ilvl="0" w:tentative="0">
      <w:start w:val="2"/>
      <w:numFmt w:val="chineseCounting"/>
      <w:suff w:val="nothing"/>
      <w:lvlText w:val="（%1）"/>
      <w:lvlJc w:val="left"/>
      <w:rPr>
        <w:rFonts w:hint="eastAsia"/>
      </w:rPr>
    </w:lvl>
  </w:abstractNum>
  <w:abstractNum w:abstractNumId="6">
    <w:nsid w:val="37C9673C"/>
    <w:multiLevelType w:val="multilevel"/>
    <w:tmpl w:val="37C9673C"/>
    <w:lvl w:ilvl="0" w:tentative="0">
      <w:start w:val="1"/>
      <w:numFmt w:val="decimal"/>
      <w:lvlText w:val="%1."/>
      <w:lvlJc w:val="left"/>
      <w:pPr>
        <w:ind w:left="992" w:hanging="36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105E2"/>
    <w:rsid w:val="00097B82"/>
    <w:rsid w:val="00102722"/>
    <w:rsid w:val="001C7F6E"/>
    <w:rsid w:val="001E00D6"/>
    <w:rsid w:val="00202785"/>
    <w:rsid w:val="00212122"/>
    <w:rsid w:val="00215175"/>
    <w:rsid w:val="002B74E7"/>
    <w:rsid w:val="0032756F"/>
    <w:rsid w:val="004118D2"/>
    <w:rsid w:val="00444CAB"/>
    <w:rsid w:val="00472A5F"/>
    <w:rsid w:val="004D01F6"/>
    <w:rsid w:val="004E0C8F"/>
    <w:rsid w:val="00514398"/>
    <w:rsid w:val="00571FF5"/>
    <w:rsid w:val="006016B6"/>
    <w:rsid w:val="0060539D"/>
    <w:rsid w:val="0061249E"/>
    <w:rsid w:val="00630D73"/>
    <w:rsid w:val="006B18B0"/>
    <w:rsid w:val="007161E9"/>
    <w:rsid w:val="00796DF3"/>
    <w:rsid w:val="007D7BF4"/>
    <w:rsid w:val="00811675"/>
    <w:rsid w:val="00821F20"/>
    <w:rsid w:val="008310E6"/>
    <w:rsid w:val="00842FBD"/>
    <w:rsid w:val="00867B7B"/>
    <w:rsid w:val="00881F25"/>
    <w:rsid w:val="008B1464"/>
    <w:rsid w:val="0096709D"/>
    <w:rsid w:val="00995529"/>
    <w:rsid w:val="00B40064"/>
    <w:rsid w:val="00BB714C"/>
    <w:rsid w:val="00BE2191"/>
    <w:rsid w:val="00C357AA"/>
    <w:rsid w:val="00CA131F"/>
    <w:rsid w:val="00CA62F7"/>
    <w:rsid w:val="00CC1C00"/>
    <w:rsid w:val="00D075E9"/>
    <w:rsid w:val="00D14972"/>
    <w:rsid w:val="00D47AB2"/>
    <w:rsid w:val="00DB504A"/>
    <w:rsid w:val="00DC0A3A"/>
    <w:rsid w:val="00E04020"/>
    <w:rsid w:val="00E04ADD"/>
    <w:rsid w:val="00F81A64"/>
    <w:rsid w:val="00FA6061"/>
    <w:rsid w:val="02EE0353"/>
    <w:rsid w:val="03E560E5"/>
    <w:rsid w:val="04AB04C9"/>
    <w:rsid w:val="09807B79"/>
    <w:rsid w:val="0AB063CA"/>
    <w:rsid w:val="0B1B1EAD"/>
    <w:rsid w:val="10BF0CC9"/>
    <w:rsid w:val="12D30EF4"/>
    <w:rsid w:val="163D31D2"/>
    <w:rsid w:val="16733C8E"/>
    <w:rsid w:val="1F3B320A"/>
    <w:rsid w:val="20B6328A"/>
    <w:rsid w:val="233D031E"/>
    <w:rsid w:val="26090B76"/>
    <w:rsid w:val="26B86E7E"/>
    <w:rsid w:val="27F9719B"/>
    <w:rsid w:val="30065881"/>
    <w:rsid w:val="36F16C5E"/>
    <w:rsid w:val="3A4E1B1C"/>
    <w:rsid w:val="3CA905F9"/>
    <w:rsid w:val="3D1704BE"/>
    <w:rsid w:val="41D67B79"/>
    <w:rsid w:val="42B257D1"/>
    <w:rsid w:val="444B4DE7"/>
    <w:rsid w:val="45D77BD0"/>
    <w:rsid w:val="47D52E59"/>
    <w:rsid w:val="49263687"/>
    <w:rsid w:val="49BD01B1"/>
    <w:rsid w:val="4A394D43"/>
    <w:rsid w:val="4E0A2B3D"/>
    <w:rsid w:val="4F990AA6"/>
    <w:rsid w:val="52B3218D"/>
    <w:rsid w:val="54A222BD"/>
    <w:rsid w:val="59144156"/>
    <w:rsid w:val="5CA14F72"/>
    <w:rsid w:val="5DF55289"/>
    <w:rsid w:val="5EB41075"/>
    <w:rsid w:val="5F271542"/>
    <w:rsid w:val="60521B8D"/>
    <w:rsid w:val="60591AD4"/>
    <w:rsid w:val="630F17BE"/>
    <w:rsid w:val="648D67CA"/>
    <w:rsid w:val="66EB347F"/>
    <w:rsid w:val="68E44621"/>
    <w:rsid w:val="6A0B66E9"/>
    <w:rsid w:val="6C0864BE"/>
    <w:rsid w:val="6FE80883"/>
    <w:rsid w:val="71807FA7"/>
    <w:rsid w:val="72041D48"/>
    <w:rsid w:val="75610ECC"/>
    <w:rsid w:val="77CE12B0"/>
    <w:rsid w:val="79720536"/>
    <w:rsid w:val="7A6113B9"/>
    <w:rsid w:val="7A7105E2"/>
    <w:rsid w:val="7B49110B"/>
    <w:rsid w:val="7F78185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0"/>
    <w:pPr>
      <w:spacing w:beforeAutospacing="1" w:afterAutospacing="1"/>
      <w:jc w:val="center"/>
      <w:outlineLvl w:val="0"/>
    </w:pPr>
    <w:rPr>
      <w:rFonts w:hint="eastAsia" w:ascii="宋体" w:hAnsi="宋体" w:eastAsia="微软雅黑"/>
      <w:b/>
      <w:kern w:val="44"/>
      <w:sz w:val="52"/>
      <w:szCs w:val="48"/>
      <w:lang w:bidi="mn-Mong-CN"/>
    </w:rPr>
  </w:style>
  <w:style w:type="paragraph" w:styleId="4">
    <w:name w:val="heading 2"/>
    <w:basedOn w:val="1"/>
    <w:next w:val="1"/>
    <w:link w:val="18"/>
    <w:unhideWhenUsed/>
    <w:qFormat/>
    <w:uiPriority w:val="0"/>
    <w:pPr>
      <w:keepNext/>
      <w:keepLines/>
      <w:ind w:firstLine="0" w:firstLineChars="0"/>
      <w:jc w:val="center"/>
      <w:outlineLvl w:val="1"/>
    </w:pPr>
    <w:rPr>
      <w:rFonts w:ascii="Arial" w:hAnsi="Arial" w:cs="宋体"/>
      <w:b/>
      <w:sz w:val="28"/>
    </w:rPr>
  </w:style>
  <w:style w:type="paragraph" w:styleId="5">
    <w:name w:val="heading 3"/>
    <w:basedOn w:val="1"/>
    <w:next w:val="1"/>
    <w:link w:val="17"/>
    <w:unhideWhenUsed/>
    <w:qFormat/>
    <w:uiPriority w:val="0"/>
    <w:pPr>
      <w:keepNext/>
      <w:keepLines/>
      <w:ind w:firstLine="0" w:firstLineChars="0"/>
      <w:jc w:val="center"/>
      <w:outlineLvl w:val="2"/>
    </w:pPr>
    <w:rPr>
      <w:rFonts w:ascii="楷体" w:hAnsi="楷体" w:eastAsia="楷体" w:cs="楷体"/>
      <w:sz w:val="28"/>
      <w:szCs w:val="28"/>
    </w:rPr>
  </w:style>
  <w:style w:type="paragraph" w:styleId="6">
    <w:name w:val="heading 4"/>
    <w:basedOn w:val="1"/>
    <w:next w:val="7"/>
    <w:unhideWhenUsed/>
    <w:qFormat/>
    <w:uiPriority w:val="0"/>
    <w:pPr>
      <w:keepNext/>
      <w:keepLines/>
      <w:spacing w:before="280" w:after="290"/>
      <w:ind w:firstLine="0" w:firstLineChars="0"/>
      <w:outlineLvl w:val="3"/>
    </w:pPr>
    <w:rPr>
      <w:rFonts w:ascii="Arial" w:hAnsi="Arial" w:eastAsia="宋体"/>
      <w:b/>
      <w:sz w:val="28"/>
      <w:szCs w:val="2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sz w:val="24"/>
    </w:rPr>
  </w:style>
  <w:style w:type="paragraph" w:styleId="7">
    <w:name w:val="Title"/>
    <w:basedOn w:val="1"/>
    <w:qFormat/>
    <w:uiPriority w:val="0"/>
    <w:pPr>
      <w:spacing w:before="240" w:after="60"/>
      <w:jc w:val="center"/>
      <w:outlineLvl w:val="0"/>
    </w:pPr>
    <w:rPr>
      <w:rFonts w:ascii="Arial" w:hAnsi="Arial"/>
      <w:b/>
    </w:rPr>
  </w:style>
  <w:style w:type="paragraph" w:styleId="8">
    <w:name w:val="Body Text"/>
    <w:basedOn w:val="1"/>
    <w:qFormat/>
    <w:uiPriority w:val="1"/>
    <w:pPr>
      <w:ind w:left="400"/>
    </w:pPr>
    <w:rPr>
      <w:rFonts w:ascii="仿宋" w:hAnsi="仿宋" w:cs="仿宋"/>
      <w:sz w:val="28"/>
      <w:szCs w:val="28"/>
      <w:lang w:val="zh-CN" w:bidi="zh-CN"/>
    </w:rPr>
  </w:style>
  <w:style w:type="paragraph" w:styleId="9">
    <w:name w:val="footer"/>
    <w:basedOn w:val="1"/>
    <w:link w:val="107"/>
    <w:qFormat/>
    <w:uiPriority w:val="99"/>
    <w:pPr>
      <w:tabs>
        <w:tab w:val="center" w:pos="4153"/>
        <w:tab w:val="right" w:pos="8306"/>
      </w:tabs>
      <w:snapToGrid w:val="0"/>
      <w:spacing w:line="240" w:lineRule="auto"/>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sz w:val="24"/>
      <w:lang w:bidi="mn-Mong-CN"/>
    </w:rPr>
  </w:style>
  <w:style w:type="character" w:styleId="14">
    <w:name w:val="Strong"/>
    <w:basedOn w:val="13"/>
    <w:qFormat/>
    <w:uiPriority w:val="0"/>
    <w:rPr>
      <w:b/>
    </w:rPr>
  </w:style>
  <w:style w:type="character" w:styleId="15">
    <w:name w:val="FollowedHyperlink"/>
    <w:basedOn w:val="13"/>
    <w:qFormat/>
    <w:uiPriority w:val="99"/>
    <w:rPr>
      <w:color w:val="282828"/>
      <w:sz w:val="18"/>
      <w:szCs w:val="18"/>
      <w:u w:val="none"/>
    </w:rPr>
  </w:style>
  <w:style w:type="character" w:styleId="16">
    <w:name w:val="Hyperlink"/>
    <w:basedOn w:val="13"/>
    <w:qFormat/>
    <w:uiPriority w:val="99"/>
    <w:rPr>
      <w:rFonts w:ascii="AdobeSm" w:hAnsi="AdobeSm" w:eastAsia="AdobeSm" w:cs="AdobeSm"/>
      <w:color w:val="282828"/>
      <w:sz w:val="18"/>
      <w:szCs w:val="18"/>
      <w:u w:val="none"/>
    </w:rPr>
  </w:style>
  <w:style w:type="character" w:customStyle="1" w:styleId="17">
    <w:name w:val="标题 3 Char"/>
    <w:link w:val="5"/>
    <w:qFormat/>
    <w:uiPriority w:val="0"/>
    <w:rPr>
      <w:rFonts w:ascii="楷体" w:hAnsi="楷体" w:eastAsia="楷体" w:cs="楷体"/>
      <w:sz w:val="28"/>
      <w:szCs w:val="28"/>
    </w:rPr>
  </w:style>
  <w:style w:type="character" w:customStyle="1" w:styleId="18">
    <w:name w:val="标题 2 Char"/>
    <w:link w:val="4"/>
    <w:uiPriority w:val="0"/>
    <w:rPr>
      <w:rFonts w:ascii="Arial" w:hAnsi="Arial" w:eastAsia="仿宋" w:cs="宋体"/>
      <w:b/>
      <w:kern w:val="2"/>
      <w:sz w:val="28"/>
      <w:szCs w:val="24"/>
      <w:lang w:bidi="ar-SA"/>
    </w:rPr>
  </w:style>
  <w:style w:type="paragraph" w:styleId="19">
    <w:name w:val="List Paragraph"/>
    <w:basedOn w:val="1"/>
    <w:qFormat/>
    <w:uiPriority w:val="1"/>
    <w:pPr>
      <w:ind w:left="1211" w:hanging="284"/>
    </w:pPr>
    <w:rPr>
      <w:rFonts w:ascii="仿宋" w:hAnsi="仿宋" w:cs="仿宋"/>
      <w:lang w:val="zh-CN" w:bidi="zh-CN"/>
    </w:rPr>
  </w:style>
  <w:style w:type="paragraph" w:customStyle="1" w:styleId="20">
    <w:name w:val="列出段落1"/>
    <w:basedOn w:val="1"/>
    <w:qFormat/>
    <w:uiPriority w:val="0"/>
    <w:pPr>
      <w:ind w:firstLine="420"/>
    </w:pPr>
  </w:style>
  <w:style w:type="paragraph" w:customStyle="1" w:styleId="21">
    <w:name w:val="xl65"/>
    <w:basedOn w:val="1"/>
    <w:uiPriority w:val="0"/>
    <w:pPr>
      <w:widowControl/>
      <w:spacing w:before="100" w:beforeAutospacing="1" w:after="100" w:afterAutospacing="1" w:line="240" w:lineRule="auto"/>
      <w:ind w:firstLine="0" w:firstLineChars="0"/>
      <w:jc w:val="center"/>
    </w:pPr>
    <w:rPr>
      <w:rFonts w:ascii="宋体" w:hAnsi="宋体" w:eastAsia="宋体" w:cs="宋体"/>
      <w:kern w:val="0"/>
      <w:sz w:val="24"/>
      <w:lang w:bidi="mn-Mong-CN"/>
    </w:rPr>
  </w:style>
  <w:style w:type="paragraph" w:customStyle="1" w:styleId="22">
    <w:name w:val="xl6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23">
    <w:name w:val="xl67"/>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lang w:bidi="mn-Mong-CN"/>
    </w:rPr>
  </w:style>
  <w:style w:type="paragraph" w:customStyle="1" w:styleId="24">
    <w:name w:val="xl68"/>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25">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2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27">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2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2"/>
      <w:szCs w:val="12"/>
      <w:lang w:bidi="mn-Mong-CN"/>
    </w:rPr>
  </w:style>
  <w:style w:type="paragraph" w:customStyle="1" w:styleId="2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4"/>
      <w:szCs w:val="14"/>
      <w:lang w:bidi="mn-Mong-CN"/>
    </w:rPr>
  </w:style>
  <w:style w:type="paragraph" w:customStyle="1" w:styleId="3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3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lang w:bidi="mn-Mong-CN"/>
    </w:rPr>
  </w:style>
  <w:style w:type="paragraph" w:customStyle="1" w:styleId="32">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lang w:bidi="mn-Mong-CN"/>
    </w:rPr>
  </w:style>
  <w:style w:type="paragraph" w:customStyle="1" w:styleId="33">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lang w:bidi="mn-Mong-CN"/>
    </w:rPr>
  </w:style>
  <w:style w:type="paragraph" w:customStyle="1" w:styleId="34">
    <w:name w:val="xl78"/>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35">
    <w:name w:val="xl79"/>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36">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37">
    <w:name w:val="xl81"/>
    <w:basedOn w:val="1"/>
    <w:uiPriority w:val="0"/>
    <w:pPr>
      <w:widowControl/>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38">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39">
    <w:name w:val="xl83"/>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4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16"/>
      <w:szCs w:val="16"/>
      <w:lang w:bidi="mn-Mong-CN"/>
    </w:rPr>
  </w:style>
  <w:style w:type="paragraph" w:customStyle="1" w:styleId="41">
    <w:name w:val="xl85"/>
    <w:basedOn w:val="1"/>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42">
    <w:name w:val="xl86"/>
    <w:basedOn w:val="1"/>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43">
    <w:name w:val="xl87"/>
    <w:basedOn w:val="1"/>
    <w:uiPriority w:val="0"/>
    <w:pPr>
      <w:widowControl/>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44">
    <w:name w:val="xl88"/>
    <w:basedOn w:val="1"/>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45">
    <w:name w:val="xl89"/>
    <w:basedOn w:val="1"/>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46">
    <w:name w:val="xl90"/>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47">
    <w:name w:val="xl91"/>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48">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49">
    <w:name w:val="xl93"/>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50">
    <w:name w:val="xl94"/>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51">
    <w:name w:val="xl95"/>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52">
    <w:name w:val="xl96"/>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53">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54">
    <w:name w:val="xl98"/>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55">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56">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57">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58">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left"/>
    </w:pPr>
    <w:rPr>
      <w:rFonts w:ascii="宋体" w:hAnsi="宋体" w:eastAsia="宋体" w:cs="宋体"/>
      <w:b/>
      <w:bCs/>
      <w:kern w:val="0"/>
      <w:sz w:val="16"/>
      <w:szCs w:val="16"/>
      <w:lang w:bidi="mn-Mong-CN"/>
    </w:rPr>
  </w:style>
  <w:style w:type="paragraph" w:customStyle="1" w:styleId="59">
    <w:name w:val="xl103"/>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60">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4"/>
      <w:szCs w:val="14"/>
      <w:lang w:bidi="mn-Mong-CN"/>
    </w:rPr>
  </w:style>
  <w:style w:type="paragraph" w:customStyle="1" w:styleId="61">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2"/>
      <w:szCs w:val="12"/>
      <w:lang w:bidi="mn-Mong-CN"/>
    </w:rPr>
  </w:style>
  <w:style w:type="paragraph" w:customStyle="1" w:styleId="62">
    <w:name w:val="xl106"/>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63">
    <w:name w:val="xl107"/>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b/>
      <w:bCs/>
      <w:kern w:val="0"/>
      <w:sz w:val="16"/>
      <w:szCs w:val="16"/>
      <w:lang w:bidi="mn-Mong-CN"/>
    </w:rPr>
  </w:style>
  <w:style w:type="paragraph" w:customStyle="1" w:styleId="6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16"/>
      <w:szCs w:val="16"/>
      <w:lang w:bidi="mn-Mong-CN"/>
    </w:rPr>
  </w:style>
  <w:style w:type="paragraph" w:customStyle="1" w:styleId="65">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66">
    <w:name w:val="xl110"/>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lang w:bidi="mn-Mong-CN"/>
    </w:rPr>
  </w:style>
  <w:style w:type="paragraph" w:customStyle="1" w:styleId="67">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lang w:bidi="mn-Mong-CN"/>
    </w:rPr>
  </w:style>
  <w:style w:type="paragraph" w:customStyle="1" w:styleId="68">
    <w:name w:val="xl112"/>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4"/>
      <w:lang w:bidi="mn-Mong-CN"/>
    </w:rPr>
  </w:style>
  <w:style w:type="paragraph" w:customStyle="1" w:styleId="69">
    <w:name w:val="xl113"/>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lang w:bidi="mn-Mong-CN"/>
    </w:rPr>
  </w:style>
  <w:style w:type="paragraph" w:customStyle="1" w:styleId="70">
    <w:name w:val="xl114"/>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16"/>
      <w:szCs w:val="16"/>
      <w:lang w:bidi="mn-Mong-CN"/>
    </w:rPr>
  </w:style>
  <w:style w:type="paragraph" w:customStyle="1" w:styleId="71">
    <w:name w:val="xl115"/>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b/>
      <w:bCs/>
      <w:kern w:val="0"/>
      <w:sz w:val="16"/>
      <w:szCs w:val="16"/>
      <w:lang w:bidi="mn-Mong-CN"/>
    </w:rPr>
  </w:style>
  <w:style w:type="paragraph" w:customStyle="1" w:styleId="72">
    <w:name w:val="xl116"/>
    <w:basedOn w:val="1"/>
    <w:uiPriority w:val="0"/>
    <w:pPr>
      <w:widowControl/>
      <w:pBdr>
        <w:top w:val="single" w:color="auto" w:sz="4" w:space="0"/>
        <w:left w:val="single" w:color="auto" w:sz="4" w:space="0"/>
        <w:bottom w:val="single" w:color="auto" w:sz="8" w:space="0"/>
      </w:pBdr>
      <w:spacing w:before="100" w:beforeAutospacing="1" w:after="100" w:afterAutospacing="1" w:line="240" w:lineRule="auto"/>
      <w:ind w:firstLine="0" w:firstLineChars="0"/>
      <w:jc w:val="left"/>
    </w:pPr>
    <w:rPr>
      <w:rFonts w:ascii="宋体" w:hAnsi="宋体" w:eastAsia="宋体" w:cs="宋体"/>
      <w:b/>
      <w:bCs/>
      <w:kern w:val="0"/>
      <w:sz w:val="16"/>
      <w:szCs w:val="16"/>
      <w:lang w:bidi="mn-Mong-CN"/>
    </w:rPr>
  </w:style>
  <w:style w:type="paragraph" w:customStyle="1" w:styleId="73">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74">
    <w:name w:val="xl118"/>
    <w:basedOn w:val="1"/>
    <w:uiPriority w:val="0"/>
    <w:pPr>
      <w:widowControl/>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75">
    <w:name w:val="xl119"/>
    <w:basedOn w:val="1"/>
    <w:uiPriority w:val="0"/>
    <w:pPr>
      <w:widowControl/>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76">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77">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78">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79">
    <w:name w:val="xl123"/>
    <w:basedOn w:val="1"/>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80">
    <w:name w:val="xl1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81">
    <w:name w:val="xl125"/>
    <w:basedOn w:val="1"/>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82">
    <w:name w:val="xl126"/>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83">
    <w:name w:val="xl127"/>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84">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85">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86">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87">
    <w:name w:val="xl131"/>
    <w:basedOn w:val="1"/>
    <w:uiPriority w:val="0"/>
    <w:pPr>
      <w:widowControl/>
      <w:pBdr>
        <w:top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88">
    <w:name w:val="xl132"/>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89">
    <w:name w:val="xl133"/>
    <w:basedOn w:val="1"/>
    <w:uiPriority w:val="0"/>
    <w:pPr>
      <w:widowControl/>
      <w:pBdr>
        <w:top w:val="single" w:color="auto" w:sz="4" w:space="0"/>
        <w:left w:val="single" w:color="auto" w:sz="4" w:space="0"/>
        <w:bottom w:val="single" w:color="auto" w:sz="8"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90">
    <w:name w:val="xl134"/>
    <w:basedOn w:val="1"/>
    <w:uiPriority w:val="0"/>
    <w:pPr>
      <w:widowControl/>
      <w:pBdr>
        <w:top w:val="single" w:color="auto" w:sz="4" w:space="0"/>
        <w:left w:val="single" w:color="auto" w:sz="4" w:space="0"/>
        <w:bottom w:val="single" w:color="auto" w:sz="8"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91">
    <w:name w:val="xl135"/>
    <w:basedOn w:val="1"/>
    <w:uiPriority w:val="0"/>
    <w:pPr>
      <w:widowControl/>
      <w:pBdr>
        <w:top w:val="single" w:color="auto" w:sz="4" w:space="0"/>
        <w:left w:val="single" w:color="auto" w:sz="4" w:space="0"/>
        <w:bottom w:val="single" w:color="auto" w:sz="8" w:space="0"/>
        <w:right w:val="single" w:color="auto" w:sz="4" w:space="0"/>
      </w:pBdr>
      <w:shd w:val="clear" w:color="000000" w:fill="E2EFDA"/>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92">
    <w:name w:val="xl136"/>
    <w:basedOn w:val="1"/>
    <w:uiPriority w:val="0"/>
    <w:pPr>
      <w:widowControl/>
      <w:spacing w:before="100" w:beforeAutospacing="1" w:after="100" w:afterAutospacing="1" w:line="240" w:lineRule="auto"/>
      <w:ind w:firstLine="0" w:firstLineChars="0"/>
      <w:jc w:val="right"/>
      <w:textAlignment w:val="top"/>
    </w:pPr>
    <w:rPr>
      <w:rFonts w:ascii="宋体" w:hAnsi="宋体" w:eastAsia="宋体" w:cs="宋体"/>
      <w:kern w:val="0"/>
      <w:sz w:val="16"/>
      <w:szCs w:val="16"/>
      <w:lang w:bidi="mn-Mong-CN"/>
    </w:rPr>
  </w:style>
  <w:style w:type="paragraph" w:customStyle="1" w:styleId="93">
    <w:name w:val="xl137"/>
    <w:basedOn w:val="1"/>
    <w:uiPriority w:val="0"/>
    <w:pPr>
      <w:widowControl/>
      <w:spacing w:before="100" w:beforeAutospacing="1" w:after="100" w:afterAutospacing="1" w:line="240" w:lineRule="auto"/>
      <w:ind w:firstLine="0" w:firstLineChars="0"/>
      <w:jc w:val="left"/>
      <w:textAlignment w:val="top"/>
    </w:pPr>
    <w:rPr>
      <w:rFonts w:ascii="宋体" w:hAnsi="宋体" w:eastAsia="宋体" w:cs="宋体"/>
      <w:kern w:val="0"/>
      <w:sz w:val="16"/>
      <w:szCs w:val="16"/>
      <w:lang w:bidi="mn-Mong-CN"/>
    </w:rPr>
  </w:style>
  <w:style w:type="paragraph" w:customStyle="1" w:styleId="94">
    <w:name w:val="xl138"/>
    <w:basedOn w:val="1"/>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95">
    <w:name w:val="xl139"/>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96">
    <w:name w:val="xl140"/>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97">
    <w:name w:val="xl14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98">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16"/>
      <w:szCs w:val="16"/>
      <w:lang w:bidi="mn-Mong-CN"/>
    </w:rPr>
  </w:style>
  <w:style w:type="paragraph" w:customStyle="1" w:styleId="99">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100">
    <w:name w:val="xl144"/>
    <w:basedOn w:val="1"/>
    <w:uiPriority w:val="0"/>
    <w:pPr>
      <w:widowControl/>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101">
    <w:name w:val="xl145"/>
    <w:basedOn w:val="1"/>
    <w:uiPriority w:val="0"/>
    <w:pPr>
      <w:widowControl/>
      <w:pBdr>
        <w:top w:val="single" w:color="auto" w:sz="8" w:space="0"/>
        <w:left w:val="single" w:color="auto" w:sz="4" w:space="0"/>
        <w:bottom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102">
    <w:name w:val="xl146"/>
    <w:basedOn w:val="1"/>
    <w:uiPriority w:val="0"/>
    <w:pPr>
      <w:widowControl/>
      <w:pBdr>
        <w:top w:val="single" w:color="auto" w:sz="4" w:space="0"/>
        <w:left w:val="single" w:color="auto" w:sz="4" w:space="0"/>
        <w:bottom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103">
    <w:name w:val="xl147"/>
    <w:basedOn w:val="1"/>
    <w:uiPriority w:val="0"/>
    <w:pPr>
      <w:widowControl/>
      <w:pBdr>
        <w:top w:val="single" w:color="auto" w:sz="4" w:space="0"/>
        <w:left w:val="single" w:color="auto" w:sz="4" w:space="0"/>
        <w:bottom w:val="single" w:color="auto" w:sz="8"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104">
    <w:name w:val="xl148"/>
    <w:basedOn w:val="1"/>
    <w:uiPriority w:val="0"/>
    <w:pPr>
      <w:widowControl/>
      <w:pBdr>
        <w:top w:val="single" w:color="auto" w:sz="8" w:space="0"/>
        <w:bottom w:val="single" w:color="auto" w:sz="4"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105">
    <w:name w:val="xl149"/>
    <w:basedOn w:val="1"/>
    <w:uiPriority w:val="0"/>
    <w:pPr>
      <w:widowControl/>
      <w:pBdr>
        <w:top w:val="single" w:color="auto" w:sz="4" w:space="0"/>
        <w:bottom w:val="single" w:color="auto" w:sz="4"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paragraph" w:customStyle="1" w:styleId="106">
    <w:name w:val="xl150"/>
    <w:basedOn w:val="1"/>
    <w:uiPriority w:val="0"/>
    <w:pPr>
      <w:widowControl/>
      <w:pBdr>
        <w:top w:val="single" w:color="auto" w:sz="4" w:space="0"/>
        <w:bottom w:val="single" w:color="auto" w:sz="8"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 w:type="character" w:customStyle="1" w:styleId="107">
    <w:name w:val="页脚 Char"/>
    <w:basedOn w:val="13"/>
    <w:link w:val="9"/>
    <w:uiPriority w:val="99"/>
    <w:rPr>
      <w:rFonts w:eastAsia="仿宋"/>
      <w:kern w:val="2"/>
      <w:sz w:val="18"/>
      <w:szCs w:val="18"/>
      <w:lang w:bidi="ar-SA"/>
    </w:rPr>
  </w:style>
  <w:style w:type="paragraph" w:customStyle="1" w:styleId="108">
    <w:name w:val="xl151"/>
    <w:basedOn w:val="1"/>
    <w:uiPriority w:val="0"/>
    <w:pPr>
      <w:widowControl/>
      <w:pBdr>
        <w:top w:val="single" w:color="auto" w:sz="4" w:space="0"/>
        <w:bottom w:val="single" w:color="auto" w:sz="8" w:space="0"/>
        <w:right w:val="single" w:color="auto" w:sz="4" w:space="0"/>
      </w:pBdr>
      <w:shd w:val="clear" w:color="000000" w:fill="D9E1F2"/>
      <w:spacing w:before="100" w:beforeAutospacing="1" w:after="100" w:afterAutospacing="1" w:line="240" w:lineRule="auto"/>
      <w:ind w:firstLine="0" w:firstLineChars="0"/>
      <w:jc w:val="center"/>
    </w:pPr>
    <w:rPr>
      <w:rFonts w:ascii="宋体" w:hAnsi="宋体" w:eastAsia="宋体" w:cs="宋体"/>
      <w:b/>
      <w:bCs/>
      <w:kern w:val="0"/>
      <w:sz w:val="16"/>
      <w:szCs w:val="16"/>
      <w:lang w:bidi="mn-Mong-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3702</Words>
  <Characters>21102</Characters>
  <Lines>175</Lines>
  <Paragraphs>49</Paragraphs>
  <TotalTime>0</TotalTime>
  <ScaleCrop>false</ScaleCrop>
  <LinksUpToDate>false</LinksUpToDate>
  <CharactersWithSpaces>24755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2020-03-20T10:46:00Z</dcterms:created>
  <dc:creator>cassie</dc:creator>
  <cp:lastModifiedBy>cassie</cp:lastModifiedBy>
  <dcterms:modified xsi:type="dcterms:W3CDTF">2020-07-13T08:47:53Z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