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02" w:rsidRDefault="00FD70EE">
      <w:pPr>
        <w:ind w:leftChars="-300" w:left="-630"/>
        <w:jc w:val="center"/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4639945" cy="1390650"/>
            <wp:effectExtent l="0" t="0" r="8255" b="0"/>
            <wp:docPr id="4" name="图片 4" descr="index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ndex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02" w:rsidRDefault="00FD70EE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教学督导简报</w:t>
      </w:r>
    </w:p>
    <w:p w:rsidR="009B6202" w:rsidRDefault="00FD70EE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20</w:t>
      </w:r>
      <w:r>
        <w:rPr>
          <w:rFonts w:ascii="仿宋_GB2312" w:eastAsia="仿宋_GB2312" w:hint="eastAsia"/>
          <w:b/>
          <w:bCs/>
          <w:sz w:val="28"/>
          <w:szCs w:val="28"/>
        </w:rPr>
        <w:t>20</w:t>
      </w:r>
      <w:r>
        <w:rPr>
          <w:rFonts w:ascii="仿宋_GB2312" w:eastAsia="仿宋_GB2312" w:hint="eastAsia"/>
          <w:b/>
          <w:bCs/>
          <w:sz w:val="28"/>
          <w:szCs w:val="28"/>
        </w:rPr>
        <w:t>年第</w:t>
      </w:r>
      <w:r>
        <w:rPr>
          <w:rFonts w:ascii="仿宋_GB2312" w:eastAsia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sz w:val="28"/>
          <w:szCs w:val="28"/>
        </w:rPr>
        <w:t>期</w:t>
      </w:r>
    </w:p>
    <w:p w:rsidR="009B6202" w:rsidRDefault="00FD70EE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教学督导</w:t>
      </w:r>
      <w:r>
        <w:rPr>
          <w:rFonts w:ascii="仿宋_GB2312" w:eastAsia="仿宋_GB2312" w:hint="eastAsia"/>
          <w:b/>
          <w:bCs/>
          <w:sz w:val="28"/>
          <w:szCs w:val="28"/>
        </w:rPr>
        <w:t>办公室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( </w:t>
      </w:r>
      <w:r>
        <w:rPr>
          <w:rFonts w:ascii="仿宋_GB2312" w:eastAsia="仿宋_GB2312" w:hint="eastAsia"/>
          <w:b/>
          <w:bCs/>
          <w:sz w:val="28"/>
          <w:szCs w:val="28"/>
        </w:rPr>
        <w:t>教务处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)      20</w:t>
      </w:r>
      <w:r>
        <w:rPr>
          <w:rFonts w:ascii="仿宋_GB2312" w:eastAsia="仿宋_GB2312" w:hint="eastAsia"/>
          <w:b/>
          <w:bCs/>
          <w:sz w:val="28"/>
          <w:szCs w:val="28"/>
        </w:rPr>
        <w:t>20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</w:rPr>
        <w:t>9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</w:rPr>
        <w:t>17</w:t>
      </w:r>
      <w:r>
        <w:rPr>
          <w:rFonts w:ascii="仿宋_GB2312" w:eastAsia="仿宋_GB2312" w:hint="eastAsia"/>
          <w:b/>
          <w:bCs/>
          <w:sz w:val="28"/>
          <w:szCs w:val="28"/>
        </w:rPr>
        <w:t>日</w:t>
      </w:r>
    </w:p>
    <w:p w:rsidR="009B6202" w:rsidRDefault="00FD70EE">
      <w:pPr>
        <w:spacing w:beforeLines="50" w:before="156" w:afterLines="50" w:after="156"/>
        <w:jc w:val="center"/>
        <w:rPr>
          <w:b/>
          <w:bCs/>
          <w:sz w:val="44"/>
          <w:szCs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173990</wp:posOffset>
                </wp:positionV>
                <wp:extent cx="60579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9DA0A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3.7pt" to="46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" strokeweight="4.5pt">
                <v:stroke linestyle="thickThin"/>
              </v:line>
            </w:pict>
          </mc:Fallback>
        </mc:AlternateConten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根据学院对教学督导工作的相关要求，为了加强教学管理，教学督导办公室全体工作人员在开学后两周（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日——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日）内对教学各环节进行了督查，现就整体督查情况做如下汇报：</w:t>
      </w:r>
    </w:p>
    <w:p w:rsidR="009B6202" w:rsidRDefault="00FD70EE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整体教学基本情况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开学两周来，各系整体教学情况良好，教师上课精神饱满，学生学习热情高涨，呈现出良好的教学氛围。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教师上课准备较为充分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教学督导办公室工作人员</w:t>
      </w:r>
      <w:r>
        <w:rPr>
          <w:rFonts w:ascii="仿宋" w:eastAsia="仿宋" w:hAnsi="仿宋" w:cs="仿宋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体育管理系、运动训练</w:t>
      </w:r>
      <w:r>
        <w:rPr>
          <w:rFonts w:ascii="仿宋" w:eastAsia="仿宋" w:hAnsi="仿宋" w:cs="仿宋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>、基础教育系本学期授课</w:t>
      </w:r>
      <w:r>
        <w:rPr>
          <w:rFonts w:ascii="仿宋" w:eastAsia="仿宋" w:hAnsi="仿宋" w:cs="仿宋"/>
          <w:sz w:val="32"/>
          <w:szCs w:val="32"/>
        </w:rPr>
        <w:t>教师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教学计划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教学大纲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教案</w:t>
      </w:r>
      <w:r>
        <w:rPr>
          <w:rFonts w:ascii="仿宋" w:eastAsia="仿宋" w:hAnsi="仿宋" w:cs="仿宋" w:hint="eastAsia"/>
          <w:sz w:val="32"/>
          <w:szCs w:val="32"/>
        </w:rPr>
        <w:t>（课件）、</w:t>
      </w:r>
      <w:r>
        <w:rPr>
          <w:rFonts w:ascii="仿宋" w:eastAsia="仿宋" w:hAnsi="仿宋" w:cs="仿宋"/>
          <w:sz w:val="32"/>
          <w:szCs w:val="32"/>
        </w:rPr>
        <w:t>教学进度</w:t>
      </w:r>
      <w:r>
        <w:rPr>
          <w:rFonts w:ascii="仿宋" w:eastAsia="仿宋" w:hAnsi="仿宋" w:cs="仿宋" w:hint="eastAsia"/>
          <w:sz w:val="32"/>
          <w:szCs w:val="32"/>
        </w:rPr>
        <w:t>表进行</w:t>
      </w:r>
      <w:r>
        <w:rPr>
          <w:rFonts w:ascii="仿宋" w:eastAsia="仿宋" w:hAnsi="仿宋" w:cs="仿宋"/>
          <w:sz w:val="32"/>
          <w:szCs w:val="32"/>
        </w:rPr>
        <w:t>检查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共收集</w:t>
      </w:r>
      <w:r>
        <w:rPr>
          <w:rFonts w:ascii="仿宋" w:eastAsia="仿宋" w:hAnsi="仿宋" w:cs="仿宋" w:hint="eastAsia"/>
          <w:sz w:val="32"/>
          <w:szCs w:val="32"/>
        </w:rPr>
        <w:t>教学</w:t>
      </w:r>
      <w:r>
        <w:rPr>
          <w:rFonts w:ascii="仿宋" w:eastAsia="仿宋" w:hAnsi="仿宋" w:cs="仿宋"/>
          <w:sz w:val="32"/>
          <w:szCs w:val="32"/>
        </w:rPr>
        <w:t>材料</w:t>
      </w:r>
      <w:r>
        <w:rPr>
          <w:rFonts w:ascii="仿宋" w:eastAsia="仿宋" w:hAnsi="仿宋" w:cs="仿宋"/>
          <w:sz w:val="32"/>
          <w:szCs w:val="32"/>
        </w:rPr>
        <w:t>33</w:t>
      </w:r>
      <w:r>
        <w:rPr>
          <w:rFonts w:ascii="仿宋" w:eastAsia="仿宋" w:hAnsi="仿宋" w:cs="仿宋"/>
          <w:sz w:val="32"/>
          <w:szCs w:val="32"/>
        </w:rPr>
        <w:t>份，整体上符合学院的规范要求</w:t>
      </w:r>
      <w:r>
        <w:rPr>
          <w:rFonts w:ascii="仿宋" w:eastAsia="仿宋" w:hAnsi="仿宋" w:cs="仿宋" w:hint="eastAsia"/>
          <w:sz w:val="32"/>
          <w:szCs w:val="32"/>
        </w:rPr>
        <w:t>，教学</w:t>
      </w:r>
      <w:r>
        <w:rPr>
          <w:rFonts w:ascii="仿宋" w:eastAsia="仿宋" w:hAnsi="仿宋" w:cs="仿宋"/>
          <w:sz w:val="32"/>
          <w:szCs w:val="32"/>
        </w:rPr>
        <w:t>设计</w:t>
      </w:r>
      <w:r>
        <w:rPr>
          <w:rFonts w:ascii="仿宋" w:eastAsia="仿宋" w:hAnsi="仿宋" w:cs="仿宋" w:hint="eastAsia"/>
          <w:sz w:val="32"/>
          <w:szCs w:val="32"/>
        </w:rPr>
        <w:t>较为</w:t>
      </w:r>
      <w:r>
        <w:rPr>
          <w:rFonts w:ascii="仿宋" w:eastAsia="仿宋" w:hAnsi="仿宋" w:cs="仿宋"/>
          <w:sz w:val="32"/>
          <w:szCs w:val="32"/>
        </w:rPr>
        <w:t>合理。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/>
          <w:b/>
          <w:bCs/>
          <w:sz w:val="32"/>
          <w:szCs w:val="32"/>
        </w:rPr>
        <w:t>课堂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教学秩序井然有条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从督查情况来看，两周来的</w:t>
      </w:r>
      <w:r>
        <w:rPr>
          <w:rFonts w:ascii="仿宋" w:eastAsia="仿宋" w:hAnsi="仿宋" w:cs="仿宋"/>
          <w:sz w:val="32"/>
          <w:szCs w:val="32"/>
        </w:rPr>
        <w:t>课堂教学秩序井然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课堂气</w:t>
      </w:r>
      <w:r>
        <w:rPr>
          <w:rFonts w:ascii="仿宋" w:eastAsia="仿宋" w:hAnsi="仿宋" w:cs="仿宋"/>
          <w:sz w:val="32"/>
          <w:szCs w:val="32"/>
        </w:rPr>
        <w:lastRenderedPageBreak/>
        <w:t>氛良好。</w:t>
      </w:r>
      <w:r>
        <w:rPr>
          <w:rFonts w:ascii="仿宋" w:eastAsia="仿宋" w:hAnsi="仿宋" w:cs="仿宋" w:hint="eastAsia"/>
          <w:sz w:val="32"/>
          <w:szCs w:val="32"/>
        </w:rPr>
        <w:t>教师整体能</w:t>
      </w:r>
      <w:r>
        <w:rPr>
          <w:rFonts w:ascii="仿宋" w:eastAsia="仿宋" w:hAnsi="仿宋" w:cs="仿宋"/>
          <w:sz w:val="32"/>
          <w:szCs w:val="32"/>
        </w:rPr>
        <w:t>认真履行教学管理规章制度，</w:t>
      </w:r>
      <w:r>
        <w:rPr>
          <w:rFonts w:ascii="仿宋" w:eastAsia="仿宋" w:hAnsi="仿宋" w:cs="仿宋" w:hint="eastAsia"/>
          <w:sz w:val="32"/>
          <w:szCs w:val="32"/>
        </w:rPr>
        <w:t>教学材料准备齐全，能</w:t>
      </w:r>
      <w:r>
        <w:rPr>
          <w:rFonts w:ascii="仿宋" w:eastAsia="仿宋" w:hAnsi="仿宋" w:cs="仿宋"/>
          <w:sz w:val="32"/>
          <w:szCs w:val="32"/>
        </w:rPr>
        <w:t>落实教学计划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/>
          <w:sz w:val="32"/>
          <w:szCs w:val="32"/>
        </w:rPr>
        <w:t>教学大纲内容要求</w:t>
      </w:r>
      <w:r>
        <w:rPr>
          <w:rFonts w:ascii="仿宋" w:eastAsia="仿宋" w:hAnsi="仿宋" w:cs="仿宋" w:hint="eastAsia"/>
          <w:sz w:val="32"/>
          <w:szCs w:val="32"/>
        </w:rPr>
        <w:t>，无</w:t>
      </w:r>
      <w:r>
        <w:rPr>
          <w:rFonts w:ascii="仿宋" w:eastAsia="仿宋" w:hAnsi="仿宋" w:cs="仿宋"/>
          <w:sz w:val="32"/>
          <w:szCs w:val="32"/>
        </w:rPr>
        <w:t>缺课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迟到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早退现象。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/>
          <w:b/>
          <w:bCs/>
          <w:sz w:val="32"/>
          <w:szCs w:val="32"/>
        </w:rPr>
        <w:t>学生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课堂学习较为积极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从督查情况来看，</w:t>
      </w:r>
      <w:r>
        <w:rPr>
          <w:rFonts w:ascii="仿宋" w:eastAsia="仿宋" w:hAnsi="仿宋" w:cs="仿宋"/>
          <w:sz w:val="32"/>
          <w:szCs w:val="32"/>
        </w:rPr>
        <w:t>学生整体上课</w:t>
      </w:r>
      <w:r>
        <w:rPr>
          <w:rFonts w:ascii="仿宋" w:eastAsia="仿宋" w:hAnsi="仿宋" w:cs="仿宋" w:hint="eastAsia"/>
          <w:sz w:val="32"/>
          <w:szCs w:val="32"/>
        </w:rPr>
        <w:t>较为</w:t>
      </w:r>
      <w:r>
        <w:rPr>
          <w:rFonts w:ascii="仿宋" w:eastAsia="仿宋" w:hAnsi="仿宋" w:cs="仿宋"/>
          <w:sz w:val="32"/>
          <w:szCs w:val="32"/>
        </w:rPr>
        <w:t>积极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课堂上能认真听讲做笔记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部分课堂师生互动积极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绝大部分同学课堂表现良好。以</w:t>
      </w:r>
      <w:r>
        <w:rPr>
          <w:rFonts w:ascii="仿宋" w:eastAsia="仿宋" w:hAnsi="仿宋" w:cs="仿宋" w:hint="eastAsia"/>
          <w:sz w:val="32"/>
          <w:szCs w:val="32"/>
        </w:rPr>
        <w:t>高职学生</w:t>
      </w:r>
      <w:r>
        <w:rPr>
          <w:rFonts w:ascii="仿宋" w:eastAsia="仿宋" w:hAnsi="仿宋" w:cs="仿宋"/>
          <w:sz w:val="32"/>
          <w:szCs w:val="32"/>
        </w:rPr>
        <w:t>出勤统计结果</w:t>
      </w:r>
      <w:r>
        <w:rPr>
          <w:rFonts w:ascii="仿宋" w:eastAsia="仿宋" w:hAnsi="仿宋" w:cs="仿宋" w:hint="eastAsia"/>
          <w:sz w:val="32"/>
          <w:szCs w:val="32"/>
        </w:rPr>
        <w:t>为例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高职</w:t>
      </w:r>
      <w:r>
        <w:rPr>
          <w:rFonts w:ascii="仿宋" w:eastAsia="仿宋" w:hAnsi="仿宋" w:cs="仿宋"/>
          <w:sz w:val="32"/>
          <w:szCs w:val="32"/>
        </w:rPr>
        <w:t>现有教学班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级毕业实习班级除外）共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个，共计</w:t>
      </w:r>
      <w:r>
        <w:rPr>
          <w:rFonts w:ascii="仿宋" w:eastAsia="仿宋" w:hAnsi="仿宋" w:cs="仿宋"/>
          <w:sz w:val="32"/>
          <w:szCs w:val="32"/>
        </w:rPr>
        <w:t>237</w:t>
      </w:r>
      <w:r>
        <w:rPr>
          <w:rFonts w:ascii="仿宋" w:eastAsia="仿宋" w:hAnsi="仿宋" w:cs="仿宋" w:hint="eastAsia"/>
          <w:sz w:val="32"/>
          <w:szCs w:val="32"/>
        </w:rPr>
        <w:t>名学生，</w:t>
      </w:r>
      <w:r>
        <w:rPr>
          <w:rFonts w:ascii="仿宋" w:eastAsia="仿宋" w:hAnsi="仿宋" w:cs="仿宋"/>
          <w:sz w:val="32"/>
          <w:szCs w:val="32"/>
        </w:rPr>
        <w:t>两周</w:t>
      </w:r>
      <w:r>
        <w:rPr>
          <w:rFonts w:ascii="仿宋" w:eastAsia="仿宋" w:hAnsi="仿宋" w:cs="仿宋" w:hint="eastAsia"/>
          <w:sz w:val="32"/>
          <w:szCs w:val="32"/>
        </w:rPr>
        <w:t>来</w:t>
      </w:r>
      <w:r>
        <w:rPr>
          <w:rFonts w:ascii="仿宋" w:eastAsia="仿宋" w:hAnsi="仿宋" w:cs="仿宋"/>
          <w:sz w:val="32"/>
          <w:szCs w:val="32"/>
        </w:rPr>
        <w:t>旷课</w:t>
      </w:r>
      <w:r>
        <w:rPr>
          <w:rFonts w:ascii="仿宋" w:eastAsia="仿宋" w:hAnsi="仿宋" w:cs="仿宋" w:hint="eastAsia"/>
          <w:sz w:val="32"/>
          <w:szCs w:val="32"/>
        </w:rPr>
        <w:t>共计</w:t>
      </w:r>
      <w:r>
        <w:rPr>
          <w:rFonts w:ascii="仿宋" w:eastAsia="仿宋" w:hAnsi="仿宋" w:cs="仿宋"/>
          <w:sz w:val="32"/>
          <w:szCs w:val="32"/>
        </w:rPr>
        <w:t>40</w:t>
      </w:r>
      <w:r>
        <w:rPr>
          <w:rFonts w:ascii="仿宋" w:eastAsia="仿宋" w:hAnsi="仿宋" w:cs="仿宋"/>
          <w:sz w:val="32"/>
          <w:szCs w:val="32"/>
        </w:rPr>
        <w:t>人次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旷课</w:t>
      </w:r>
      <w:r>
        <w:rPr>
          <w:rFonts w:ascii="仿宋" w:eastAsia="仿宋" w:hAnsi="仿宋" w:cs="仿宋" w:hint="eastAsia"/>
          <w:sz w:val="32"/>
          <w:szCs w:val="32"/>
        </w:rPr>
        <w:t>率仅为</w:t>
      </w:r>
      <w:r>
        <w:rPr>
          <w:rFonts w:ascii="仿宋" w:eastAsia="仿宋" w:hAnsi="仿宋" w:cs="仿宋" w:hint="eastAsia"/>
          <w:sz w:val="32"/>
          <w:szCs w:val="32"/>
        </w:rPr>
        <w:t>8.6%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教室卫生基本整洁干净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从督查情况来看，开学来特别是第一周，教室、场馆基本上能保持整洁干净。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二、课堂教学中存在的问题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调课中存在统一协调问题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教师在调课过程中，会涉及到教师所在系和学生所在系，各系部门如果统一协调不到位，会导致调课后通知不到学生的现象。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教学器材短缺及场馆不足问题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个别课程如乒乓球、羽毛球、排球、篮球等，在教学过程中存在器材短缺、场馆不足的问题，会影响到教学效果。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在校生数据不够准确的问题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因为部分学生入伍、请假、退学等因素，目前在校学生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统计数字一直浮动不定，导致教学督查上课考勤情况统计数据不够准确。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教室卫生未能保持的问题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从第二周开始，教室、场馆整洁干净的环境开始逐步变差。特别是近一段时间，部分教室课桌内垃圾普遍较多，未能及时清理，严重影响了教学环境。</w:t>
      </w:r>
    </w:p>
    <w:p w:rsidR="009B6202" w:rsidRDefault="00FD70EE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三、问题反馈及处理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对上述督查过程中发现的问题，督导办公室工作人员已及时向相关系部反馈、协调，大部分问题已得到及时解决。未能解决的问题，督导办公室将积极与相关系部协调，争取使这些问题得到妥善解决。</w:t>
      </w: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9B6202" w:rsidRDefault="009B620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B6202" w:rsidRDefault="009B620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B6202" w:rsidRDefault="00FD70E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>教学督导办公室</w:t>
      </w:r>
    </w:p>
    <w:p w:rsidR="009B6202" w:rsidRDefault="00FD70EE" w:rsidP="00E97F1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sectPr w:rsidR="009B62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EE" w:rsidRDefault="00FD70EE">
      <w:r>
        <w:separator/>
      </w:r>
    </w:p>
  </w:endnote>
  <w:endnote w:type="continuationSeparator" w:id="0">
    <w:p w:rsidR="00FD70EE" w:rsidRDefault="00FD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02" w:rsidRDefault="00FD70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202" w:rsidRDefault="00FD70E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7F1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B6202" w:rsidRDefault="00FD70E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7F14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EE" w:rsidRDefault="00FD70EE">
      <w:r>
        <w:separator/>
      </w:r>
    </w:p>
  </w:footnote>
  <w:footnote w:type="continuationSeparator" w:id="0">
    <w:p w:rsidR="00FD70EE" w:rsidRDefault="00FD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EE5576"/>
    <w:multiLevelType w:val="singleLevel"/>
    <w:tmpl w:val="96EE55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02"/>
    <w:rsid w:val="00540451"/>
    <w:rsid w:val="009B6202"/>
    <w:rsid w:val="00E97F14"/>
    <w:rsid w:val="00FD70EE"/>
    <w:rsid w:val="02142BB1"/>
    <w:rsid w:val="25E80950"/>
    <w:rsid w:val="2FC46535"/>
    <w:rsid w:val="3036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4C3467-173B-4700-91DB-FC1EEBC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</dc:creator>
  <cp:lastModifiedBy>lis</cp:lastModifiedBy>
  <cp:revision>4</cp:revision>
  <cp:lastPrinted>2020-09-17T09:06:00Z</cp:lastPrinted>
  <dcterms:created xsi:type="dcterms:W3CDTF">2014-10-29T12:08:00Z</dcterms:created>
  <dcterms:modified xsi:type="dcterms:W3CDTF">2020-10-07T06:59:00Z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